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1272"/>
        <w:gridCol w:w="990"/>
        <w:gridCol w:w="1237"/>
        <w:gridCol w:w="37"/>
        <w:gridCol w:w="1034"/>
        <w:gridCol w:w="924"/>
        <w:gridCol w:w="910"/>
        <w:gridCol w:w="1106"/>
        <w:gridCol w:w="983"/>
        <w:gridCol w:w="708"/>
        <w:gridCol w:w="1134"/>
        <w:gridCol w:w="1134"/>
        <w:gridCol w:w="1135"/>
        <w:gridCol w:w="1146"/>
        <w:gridCol w:w="989"/>
        <w:gridCol w:w="996"/>
      </w:tblGrid>
      <w:tr w:rsidR="001144B9" w:rsidRPr="00D67DD6" w:rsidTr="00432D6F">
        <w:trPr>
          <w:trHeight w:val="635"/>
        </w:trPr>
        <w:tc>
          <w:tcPr>
            <w:tcW w:w="15735" w:type="dxa"/>
            <w:gridSpan w:val="1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1144B9" w:rsidRPr="00D67DD6" w:rsidRDefault="001144B9" w:rsidP="00432D6F">
            <w:r w:rsidRPr="00D67DD6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0E0566D" wp14:editId="79605AD0">
                  <wp:simplePos x="0" y="0"/>
                  <wp:positionH relativeFrom="column">
                    <wp:posOffset>130302</wp:posOffset>
                  </wp:positionH>
                  <wp:positionV relativeFrom="paragraph">
                    <wp:posOffset>142621</wp:posOffset>
                  </wp:positionV>
                  <wp:extent cx="514350" cy="5429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4B9" w:rsidRPr="00BA7F00" w:rsidRDefault="001144B9" w:rsidP="00432D6F">
            <w:pPr>
              <w:rPr>
                <w:rFonts w:ascii="Lexia Readable" w:hAnsi="Lexia Readable"/>
                <w:sz w:val="52"/>
                <w:szCs w:val="52"/>
              </w:rPr>
            </w:pPr>
            <w:r>
              <w:rPr>
                <w:rFonts w:ascii="Lexia Readable" w:hAnsi="Lexia Readable"/>
                <w:b/>
                <w:bCs/>
                <w:color w:val="00B0F0"/>
                <w:sz w:val="52"/>
                <w:szCs w:val="52"/>
              </w:rPr>
              <w:t xml:space="preserve">         </w:t>
            </w:r>
            <w:r w:rsidRPr="00BA7F00">
              <w:rPr>
                <w:rFonts w:ascii="Lexia Readable" w:hAnsi="Lexia Readable"/>
                <w:b/>
                <w:bCs/>
                <w:color w:val="00B0F0"/>
                <w:sz w:val="52"/>
                <w:szCs w:val="52"/>
              </w:rPr>
              <w:t xml:space="preserve">                  Assessment - RAG GCSE</w:t>
            </w:r>
          </w:p>
        </w:tc>
      </w:tr>
      <w:tr w:rsidR="001144B9" w:rsidRPr="00D67DD6" w:rsidTr="00432D6F">
        <w:trPr>
          <w:trHeight w:val="450"/>
        </w:trPr>
        <w:tc>
          <w:tcPr>
            <w:tcW w:w="15735" w:type="dxa"/>
            <w:gridSpan w:val="16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44B9" w:rsidRPr="00D67DD6" w:rsidRDefault="001144B9" w:rsidP="00432D6F"/>
        </w:tc>
      </w:tr>
      <w:tr w:rsidR="001144B9" w:rsidRPr="00D67DD6" w:rsidTr="00432D6F">
        <w:trPr>
          <w:trHeight w:val="450"/>
        </w:trPr>
        <w:tc>
          <w:tcPr>
            <w:tcW w:w="15735" w:type="dxa"/>
            <w:gridSpan w:val="16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44B9" w:rsidRPr="00D67DD6" w:rsidRDefault="001144B9" w:rsidP="00432D6F"/>
        </w:tc>
      </w:tr>
      <w:tr w:rsidR="001144B9" w:rsidRPr="00D67DD6" w:rsidTr="00432D6F">
        <w:trPr>
          <w:trHeight w:val="287"/>
        </w:trPr>
        <w:tc>
          <w:tcPr>
            <w:tcW w:w="353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144B9" w:rsidRPr="00DB0B4E" w:rsidRDefault="001144B9" w:rsidP="00432D6F">
            <w:pPr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  <w:r w:rsidRPr="00DB0B4E"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>Student name:</w:t>
            </w:r>
          </w:p>
        </w:tc>
        <w:tc>
          <w:tcPr>
            <w:tcW w:w="6799" w:type="dxa"/>
            <w:gridSpan w:val="7"/>
            <w:vMerge w:val="restart"/>
            <w:tcBorders>
              <w:top w:val="single" w:sz="18" w:space="0" w:color="auto"/>
              <w:right w:val="single" w:sz="4" w:space="0" w:color="auto"/>
            </w:tcBorders>
            <w:noWrap/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1144B9" w:rsidRPr="00452C4B" w:rsidRDefault="001144B9" w:rsidP="00432D6F">
            <w:pPr>
              <w:rPr>
                <w:b/>
                <w:color w:val="538135" w:themeColor="accent6" w:themeShade="BF"/>
                <w:sz w:val="40"/>
                <w:szCs w:val="40"/>
              </w:rPr>
            </w:pPr>
            <w:r w:rsidRPr="00452C4B">
              <w:rPr>
                <w:b/>
                <w:color w:val="538135" w:themeColor="accent6" w:themeShade="BF"/>
                <w:sz w:val="40"/>
                <w:szCs w:val="40"/>
              </w:rPr>
              <w:t>Current Level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9" w:rsidRPr="001144B9" w:rsidRDefault="001144B9" w:rsidP="001144B9">
            <w:pPr>
              <w:rPr>
                <w:sz w:val="20"/>
                <w:szCs w:val="20"/>
              </w:rPr>
            </w:pPr>
            <w:r w:rsidRPr="001144B9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B9" w:rsidRPr="00CE4C55" w:rsidRDefault="001144B9" w:rsidP="00432D6F">
            <w:pPr>
              <w:rPr>
                <w:sz w:val="18"/>
                <w:szCs w:val="18"/>
              </w:rPr>
            </w:pPr>
            <w:r w:rsidRPr="00CE4C55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ecember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44B9" w:rsidRPr="00CE4C55" w:rsidRDefault="001144B9" w:rsidP="00432D6F">
            <w:pPr>
              <w:rPr>
                <w:sz w:val="18"/>
                <w:szCs w:val="18"/>
              </w:rPr>
            </w:pPr>
            <w:r w:rsidRPr="00CE4C55">
              <w:rPr>
                <w:sz w:val="18"/>
                <w:szCs w:val="18"/>
              </w:rPr>
              <w:t>May</w:t>
            </w:r>
          </w:p>
        </w:tc>
      </w:tr>
      <w:tr w:rsidR="001144B9" w:rsidRPr="00D67DD6" w:rsidTr="00432D6F">
        <w:trPr>
          <w:trHeight w:val="675"/>
        </w:trPr>
        <w:tc>
          <w:tcPr>
            <w:tcW w:w="3536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144B9" w:rsidRPr="00DB0B4E" w:rsidRDefault="001144B9" w:rsidP="00432D6F">
            <w:pPr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</w:p>
        </w:tc>
        <w:tc>
          <w:tcPr>
            <w:tcW w:w="6799" w:type="dxa"/>
            <w:gridSpan w:val="7"/>
            <w:vMerge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1144B9" w:rsidRPr="00D67DD6" w:rsidRDefault="001144B9" w:rsidP="00432D6F"/>
        </w:tc>
        <w:tc>
          <w:tcPr>
            <w:tcW w:w="226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144B9" w:rsidRPr="00452C4B" w:rsidRDefault="001144B9" w:rsidP="00432D6F">
            <w:pPr>
              <w:rPr>
                <w:b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4B9" w:rsidRPr="00D67DD6" w:rsidRDefault="001144B9" w:rsidP="00432D6F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44B9" w:rsidRPr="00D67DD6" w:rsidRDefault="001144B9" w:rsidP="00432D6F">
            <w:bookmarkStart w:id="0" w:name="_GoBack"/>
            <w:bookmarkEnd w:id="0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144B9" w:rsidRPr="00D67DD6" w:rsidRDefault="001144B9" w:rsidP="00432D6F"/>
        </w:tc>
      </w:tr>
      <w:tr w:rsidR="001144B9" w:rsidRPr="00D67DD6" w:rsidTr="00432D6F">
        <w:trPr>
          <w:trHeight w:val="555"/>
        </w:trPr>
        <w:tc>
          <w:tcPr>
            <w:tcW w:w="353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44B9" w:rsidRPr="00DB0B4E" w:rsidRDefault="001144B9" w:rsidP="00432D6F">
            <w:pPr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</w:pPr>
            <w:r w:rsidRPr="00DB0B4E"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>Class:</w:t>
            </w:r>
            <w:r>
              <w:rPr>
                <w:rFonts w:ascii="Read" w:eastAsia="Times New Roman" w:hAnsi="Read" w:cs="Times New Roman"/>
                <w:b/>
                <w:bCs/>
                <w:color w:val="548235"/>
                <w:sz w:val="42"/>
                <w:szCs w:val="42"/>
                <w:lang w:eastAsia="en-GB"/>
              </w:rPr>
              <w:t xml:space="preserve"> </w:t>
            </w:r>
          </w:p>
        </w:tc>
        <w:tc>
          <w:tcPr>
            <w:tcW w:w="6799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1144B9" w:rsidRPr="00285E05" w:rsidRDefault="001144B9" w:rsidP="00432D6F">
            <w:pPr>
              <w:rPr>
                <w:b/>
                <w:i/>
                <w:sz w:val="44"/>
                <w:szCs w:val="44"/>
              </w:rPr>
            </w:pPr>
            <w:r w:rsidRPr="00285E05">
              <w:rPr>
                <w:b/>
                <w:i/>
                <w:color w:val="538135" w:themeColor="accent6" w:themeShade="BF"/>
                <w:sz w:val="44"/>
                <w:szCs w:val="44"/>
              </w:rPr>
              <w:t>10</w:t>
            </w:r>
            <w:r w:rsidRPr="00285E05">
              <w:rPr>
                <w:b/>
                <w:bCs/>
                <w:i/>
                <w:color w:val="538135" w:themeColor="accent6" w:themeShade="BF"/>
                <w:sz w:val="44"/>
                <w:szCs w:val="4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4B9" w:rsidRPr="00452C4B" w:rsidRDefault="001144B9" w:rsidP="00432D6F">
            <w:pPr>
              <w:rPr>
                <w:b/>
                <w:color w:val="538135" w:themeColor="accent6" w:themeShade="BF"/>
                <w:sz w:val="42"/>
                <w:szCs w:val="42"/>
              </w:rPr>
            </w:pPr>
            <w:r w:rsidRPr="00452C4B">
              <w:rPr>
                <w:b/>
                <w:color w:val="538135" w:themeColor="accent6" w:themeShade="BF"/>
                <w:sz w:val="42"/>
                <w:szCs w:val="42"/>
              </w:rPr>
              <w:t>Min. Target</w:t>
            </w:r>
          </w:p>
        </w:tc>
        <w:tc>
          <w:tcPr>
            <w:tcW w:w="313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144B9" w:rsidRPr="00285E05" w:rsidRDefault="001144B9" w:rsidP="00432D6F">
            <w:pPr>
              <w:rPr>
                <w:b/>
                <w:i/>
                <w:sz w:val="44"/>
                <w:szCs w:val="44"/>
              </w:rPr>
            </w:pPr>
          </w:p>
        </w:tc>
      </w:tr>
      <w:tr w:rsidR="001144B9" w:rsidRPr="00D67DD6" w:rsidTr="00432D6F">
        <w:trPr>
          <w:trHeight w:val="1530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Topics/Overview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7" w:anchor="RANGE!A3" w:history="1">
              <w:r w:rsidRPr="00BA7F00">
                <w:rPr>
                  <w:rStyle w:val="Hyperlink"/>
                  <w:color w:val="000000" w:themeColor="text1"/>
                </w:rPr>
                <w:t>Integers and Indices</w:t>
              </w:r>
            </w:hyperlink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8" w:anchor="RANGE!A93" w:history="1">
              <w:r w:rsidRPr="00BA7F00">
                <w:rPr>
                  <w:rStyle w:val="Hyperlink"/>
                  <w:color w:val="000000" w:themeColor="text1"/>
                </w:rPr>
                <w:t>Angles</w:t>
              </w:r>
            </w:hyperlink>
            <w:r w:rsidRPr="00431C10">
              <w:rPr>
                <w:color w:val="000000" w:themeColor="text1"/>
              </w:rPr>
              <w:t xml:space="preserve"> in Polygons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9" w:anchor="RANGE!A18" w:history="1">
              <w:r w:rsidRPr="00BA7F00">
                <w:rPr>
                  <w:rStyle w:val="Hyperlink"/>
                  <w:color w:val="000000" w:themeColor="text1"/>
                </w:rPr>
                <w:t>Functions and Sequences</w:t>
              </w:r>
            </w:hyperlink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0" w:anchor="RANGE!A93" w:history="1">
              <w:r w:rsidRPr="00BA7F00">
                <w:rPr>
                  <w:rStyle w:val="Hyperlink"/>
                  <w:color w:val="000000" w:themeColor="text1"/>
                </w:rPr>
                <w:t>Ratio and Proportion</w:t>
              </w:r>
            </w:hyperlink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1" w:anchor="RANGE!A18" w:history="1">
              <w:r w:rsidRPr="00BA7F00">
                <w:rPr>
                  <w:rStyle w:val="Hyperlink"/>
                  <w:color w:val="000000" w:themeColor="text1"/>
                </w:rPr>
                <w:t>Perimeter, Area and Volume</w:t>
              </w:r>
            </w:hyperlink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2" w:anchor="RANGE!A93" w:history="1">
              <w:r w:rsidRPr="00BA7F00">
                <w:rPr>
                  <w:rStyle w:val="Hyperlink"/>
                  <w:color w:val="000000" w:themeColor="text1"/>
                </w:rPr>
                <w:t>Pythagoras and Trigonometry</w:t>
              </w:r>
            </w:hyperlink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285E05">
              <w:rPr>
                <w:color w:val="000000" w:themeColor="text1"/>
              </w:rPr>
              <w:t xml:space="preserve">Primes </w:t>
            </w:r>
            <w:hyperlink r:id="rId13" w:anchor="RANGE!A33" w:history="1">
              <w:r w:rsidRPr="00BA7F00">
                <w:rPr>
                  <w:rStyle w:val="Hyperlink"/>
                  <w:color w:val="000000" w:themeColor="text1"/>
                </w:rPr>
                <w:t>Factors and Multiples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4" w:anchor="RANGE!A108" w:history="1">
              <w:r w:rsidRPr="00BA7F00">
                <w:rPr>
                  <w:rStyle w:val="Hyperlink"/>
                  <w:color w:val="000000" w:themeColor="text1"/>
                </w:rPr>
                <w:t>Fractions and Decimals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5" w:anchor="RANGE!A123" w:history="1">
              <w:r w:rsidRPr="00BA7F00">
                <w:rPr>
                  <w:rStyle w:val="Hyperlink"/>
                  <w:color w:val="000000" w:themeColor="text1"/>
                </w:rPr>
                <w:t>Transformations</w:t>
              </w:r>
            </w:hyperlink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6" w:anchor="RANGE!A48" w:history="1">
              <w:r w:rsidRPr="00BA7F00">
                <w:rPr>
                  <w:rStyle w:val="Hyperlink"/>
                  <w:color w:val="000000" w:themeColor="text1"/>
                </w:rPr>
                <w:t xml:space="preserve">Direct and Inverse </w:t>
              </w:r>
              <w:r w:rsidRPr="00285E05">
                <w:rPr>
                  <w:rStyle w:val="Hyperlink"/>
                  <w:color w:val="000000" w:themeColor="text1"/>
                  <w:sz w:val="18"/>
                  <w:szCs w:val="18"/>
                </w:rPr>
                <w:t>Proportion</w:t>
              </w:r>
            </w:hyperlink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7" w:anchor="RANGE!A108" w:history="1">
              <w:r w:rsidRPr="00BA7F00">
                <w:rPr>
                  <w:rStyle w:val="Hyperlink"/>
                  <w:color w:val="000000" w:themeColor="text1"/>
                </w:rPr>
                <w:t>Circles and Cylinders</w:t>
              </w:r>
            </w:hyperlink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8" w:anchor="RANGE!A48" w:history="1">
              <w:r w:rsidRPr="00BA7F00">
                <w:rPr>
                  <w:rStyle w:val="Hyperlink"/>
                  <w:color w:val="000000" w:themeColor="text1"/>
                </w:rPr>
                <w:t xml:space="preserve">Expressions and  </w:t>
              </w:r>
              <w:r w:rsidRPr="00603E46">
                <w:rPr>
                  <w:rStyle w:val="Hyperlink"/>
                  <w:color w:val="000000" w:themeColor="text1"/>
                  <w:sz w:val="18"/>
                  <w:szCs w:val="18"/>
                </w:rPr>
                <w:t>Formulae</w:t>
              </w:r>
            </w:hyperlink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0B0340">
              <w:rPr>
                <w:color w:val="000000" w:themeColor="text1"/>
              </w:rPr>
              <w:t>Graphs</w:t>
            </w:r>
          </w:p>
        </w:tc>
      </w:tr>
      <w:tr w:rsidR="001144B9" w:rsidRPr="00D67DD6" w:rsidTr="00432D6F">
        <w:trPr>
          <w:trHeight w:val="345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proofErr w:type="spellStart"/>
            <w:r>
              <w:t>Self assessment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</w:tr>
      <w:tr w:rsidR="001144B9" w:rsidRPr="00D67DD6" w:rsidTr="00432D6F">
        <w:trPr>
          <w:trHeight w:val="1290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Topics/Overview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19" w:anchor="RANGE!A138" w:history="1">
              <w:r w:rsidRPr="00BA7F00">
                <w:rPr>
                  <w:rStyle w:val="Hyperlink"/>
                  <w:color w:val="000000" w:themeColor="text1"/>
                </w:rPr>
                <w:t xml:space="preserve">Theoretical and Experimental </w:t>
              </w:r>
              <w:r w:rsidRPr="00285E05">
                <w:rPr>
                  <w:rStyle w:val="Hyperlink"/>
                  <w:color w:val="000000" w:themeColor="text1"/>
                  <w:sz w:val="18"/>
                  <w:szCs w:val="18"/>
                </w:rPr>
                <w:t>Probability</w:t>
              </w:r>
            </w:hyperlink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0" w:anchor="RANGE!A153" w:history="1">
              <w:r w:rsidRPr="00BA7F00">
                <w:rPr>
                  <w:rStyle w:val="Hyperlink"/>
                  <w:color w:val="000000" w:themeColor="text1"/>
                </w:rPr>
                <w:t>Percentages</w:t>
              </w:r>
            </w:hyperlink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1" w:anchor="RANGE!A63" w:history="1">
              <w:r w:rsidRPr="00BA7F00">
                <w:rPr>
                  <w:rStyle w:val="Hyperlink"/>
                  <w:color w:val="000000" w:themeColor="text1"/>
                </w:rPr>
                <w:t>Congruent and Similar Shapes</w:t>
              </w:r>
            </w:hyperlink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2" w:anchor="RANGE!A123" w:history="1">
              <w:r w:rsidRPr="00BA7F00">
                <w:rPr>
                  <w:rStyle w:val="Hyperlink"/>
                  <w:color w:val="000000" w:themeColor="text1"/>
                </w:rPr>
                <w:t>Charts and Averages</w:t>
              </w:r>
            </w:hyperlink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3" w:anchor="RANGE!A78" w:history="1">
              <w:r w:rsidRPr="00BA7F00">
                <w:rPr>
                  <w:rStyle w:val="Hyperlink"/>
                  <w:color w:val="000000" w:themeColor="text1"/>
                </w:rPr>
                <w:t>Equations and Inequalities</w:t>
              </w:r>
            </w:hyperlink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4" w:anchor="RANGE!A168" w:history="1">
              <w:r w:rsidRPr="00BA7F00">
                <w:rPr>
                  <w:rStyle w:val="Hyperlink"/>
                  <w:color w:val="000000" w:themeColor="text1"/>
                </w:rPr>
                <w:t>2D and 3D Shapes</w:t>
              </w:r>
            </w:hyperlink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5" w:anchor="RANGE!A78" w:history="1">
              <w:r w:rsidRPr="00BA7F00">
                <w:rPr>
                  <w:rStyle w:val="Hyperlink"/>
                  <w:color w:val="000000" w:themeColor="text1"/>
                </w:rPr>
                <w:t>Gradients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6" w:anchor="RANGE!A78" w:history="1">
              <w:r w:rsidRPr="00BA7F00">
                <w:rPr>
                  <w:rStyle w:val="Hyperlink"/>
                  <w:color w:val="000000" w:themeColor="text1"/>
                </w:rPr>
                <w:t>Compound Units</w:t>
              </w:r>
            </w:hyperlink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hyperlink r:id="rId27" w:anchor="RANGE!A153" w:history="1">
              <w:r w:rsidRPr="00BA7F00">
                <w:rPr>
                  <w:rStyle w:val="Hyperlink"/>
                  <w:color w:val="000000" w:themeColor="text1"/>
                </w:rPr>
                <w:t>Bearings and Scale Diagrams</w:t>
              </w:r>
            </w:hyperlink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Data Collection and Sampling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Constructions and Loci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285E05" w:rsidRDefault="001144B9" w:rsidP="00432D6F">
            <w:pPr>
              <w:rPr>
                <w:color w:val="000000" w:themeColor="text1"/>
                <w:sz w:val="20"/>
                <w:szCs w:val="20"/>
              </w:rPr>
            </w:pPr>
            <w:r w:rsidRPr="00285E05">
              <w:rPr>
                <w:color w:val="000000" w:themeColor="text1"/>
                <w:sz w:val="18"/>
                <w:szCs w:val="18"/>
              </w:rPr>
              <w:t xml:space="preserve">Graphical </w:t>
            </w:r>
            <w:r w:rsidRPr="00285E05">
              <w:rPr>
                <w:color w:val="000000" w:themeColor="text1"/>
                <w:sz w:val="20"/>
                <w:szCs w:val="20"/>
              </w:rPr>
              <w:t xml:space="preserve">Solution of </w:t>
            </w:r>
            <w:r w:rsidRPr="00285E05">
              <w:rPr>
                <w:color w:val="000000" w:themeColor="text1"/>
                <w:sz w:val="18"/>
                <w:szCs w:val="18"/>
              </w:rPr>
              <w:t>Equations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Standard Form</w:t>
            </w:r>
          </w:p>
        </w:tc>
      </w:tr>
      <w:tr w:rsidR="001144B9" w:rsidRPr="00D67DD6" w:rsidTr="00432D6F">
        <w:trPr>
          <w:trHeight w:val="345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proofErr w:type="spellStart"/>
            <w:r>
              <w:t>Self assessment</w:t>
            </w:r>
            <w:proofErr w:type="spellEnd"/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 </w:t>
            </w:r>
          </w:p>
        </w:tc>
      </w:tr>
      <w:tr w:rsidR="001144B9" w:rsidRPr="00D67DD6" w:rsidTr="00432D6F">
        <w:trPr>
          <w:trHeight w:val="1545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Topics/Overview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Compound Units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Organising, Presenting and Analysing Data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 xml:space="preserve">Circles, Spheres and </w:t>
            </w:r>
            <w:r w:rsidRPr="00603E46">
              <w:rPr>
                <w:color w:val="000000" w:themeColor="text1"/>
                <w:sz w:val="18"/>
                <w:szCs w:val="18"/>
              </w:rPr>
              <w:t>Pyramids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Geometric Proofs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Algebraic Solution of Equations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Surds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2D and 3D Representation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Inequalities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Trigonometry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 xml:space="preserve">Proofs and </w:t>
            </w:r>
            <w:r w:rsidRPr="00285E05">
              <w:rPr>
                <w:color w:val="000000" w:themeColor="text1"/>
              </w:rPr>
              <w:t>Formulae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Percentage Change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EE2EF"/>
            <w:hideMark/>
          </w:tcPr>
          <w:p w:rsidR="001144B9" w:rsidRPr="00BA7F00" w:rsidRDefault="001144B9" w:rsidP="00432D6F">
            <w:pPr>
              <w:rPr>
                <w:color w:val="000000" w:themeColor="text1"/>
              </w:rPr>
            </w:pPr>
            <w:r w:rsidRPr="00BA7F00">
              <w:rPr>
                <w:color w:val="000000" w:themeColor="text1"/>
              </w:rPr>
              <w:t>Bivariate Data</w:t>
            </w:r>
          </w:p>
        </w:tc>
      </w:tr>
      <w:tr w:rsidR="001144B9" w:rsidRPr="00D67DD6" w:rsidTr="00432D6F">
        <w:trPr>
          <w:trHeight w:val="345"/>
        </w:trPr>
        <w:tc>
          <w:tcPr>
            <w:tcW w:w="127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proofErr w:type="spellStart"/>
            <w:r>
              <w:t>Self assessment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0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44B9" w:rsidRPr="00D67DD6" w:rsidRDefault="001144B9" w:rsidP="00432D6F">
            <w:r w:rsidRPr="00D67DD6">
              <w:t> </w:t>
            </w:r>
          </w:p>
        </w:tc>
      </w:tr>
    </w:tbl>
    <w:p w:rsidR="00006093" w:rsidRDefault="00006093"/>
    <w:sectPr w:rsidR="00006093" w:rsidSect="00ED1B66">
      <w:headerReference w:type="default" r:id="rId28"/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64" w:rsidRDefault="00E43C64" w:rsidP="00006093">
      <w:pPr>
        <w:spacing w:after="0" w:line="240" w:lineRule="auto"/>
      </w:pPr>
      <w:r>
        <w:separator/>
      </w:r>
    </w:p>
  </w:endnote>
  <w:endnote w:type="continuationSeparator" w:id="0">
    <w:p w:rsidR="00E43C64" w:rsidRDefault="00E43C64" w:rsidP="000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ia Readable">
    <w:altName w:val="Times New Roman"/>
    <w:charset w:val="00"/>
    <w:family w:val="auto"/>
    <w:pitch w:val="variable"/>
    <w:sig w:usb0="A00000AF" w:usb1="5000245A" w:usb2="00000010" w:usb3="00000000" w:csb0="00000193" w:csb1="00000000"/>
  </w:font>
  <w:font w:name="Re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36" w:rsidRDefault="001A5D36">
    <w:pPr>
      <w:pStyle w:val="Footer"/>
    </w:pPr>
    <w:r w:rsidRPr="001A5D3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1763395</wp:posOffset>
          </wp:positionH>
          <wp:positionV relativeFrom="paragraph">
            <wp:posOffset>-17145</wp:posOffset>
          </wp:positionV>
          <wp:extent cx="544195" cy="544195"/>
          <wp:effectExtent l="0" t="0" r="8255" b="8255"/>
          <wp:wrapTight wrapText="bothSides">
            <wp:wrapPolygon edited="0">
              <wp:start x="0" y="0"/>
              <wp:lineTo x="0" y="21172"/>
              <wp:lineTo x="21172" y="21172"/>
              <wp:lineTo x="21172" y="0"/>
              <wp:lineTo x="0" y="0"/>
            </wp:wrapPolygon>
          </wp:wrapTight>
          <wp:docPr id="1" name="Picture 1" descr="C:\Users\Kglinka.KGINKA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linka.KGINKA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64" w:rsidRDefault="00E43C64" w:rsidP="00006093">
      <w:pPr>
        <w:spacing w:after="0" w:line="240" w:lineRule="auto"/>
      </w:pPr>
      <w:r>
        <w:separator/>
      </w:r>
    </w:p>
  </w:footnote>
  <w:footnote w:type="continuationSeparator" w:id="0">
    <w:p w:rsidR="00E43C64" w:rsidRDefault="00E43C64" w:rsidP="0000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93" w:rsidRPr="00ED1B66" w:rsidRDefault="00ED1B66">
    <w:pPr>
      <w:pStyle w:val="Header"/>
      <w:rPr>
        <w:b/>
        <w:color w:val="5B9BD5" w:themeColor="accent1"/>
        <w:sz w:val="44"/>
        <w:szCs w:val="44"/>
      </w:rPr>
    </w:pPr>
    <w:r w:rsidRPr="00ED1B66">
      <w:rPr>
        <w:b/>
        <w:color w:val="5B9BD5" w:themeColor="accent1"/>
        <w:sz w:val="44"/>
        <w:szCs w:val="44"/>
      </w:rPr>
      <w:t xml:space="preserve">Lesson </w:t>
    </w:r>
    <w:r w:rsidR="003E22DA" w:rsidRPr="00ED1B66">
      <w:rPr>
        <w:b/>
        <w:color w:val="5B9BD5" w:themeColor="accent1"/>
        <w:sz w:val="44"/>
        <w:szCs w:val="44"/>
      </w:rPr>
      <w:t xml:space="preserve">Breakdown </w:t>
    </w:r>
    <w:r w:rsidR="003E22DA">
      <w:rPr>
        <w:b/>
        <w:color w:val="5B9BD5" w:themeColor="accent1"/>
        <w:sz w:val="44"/>
        <w:szCs w:val="44"/>
      </w:rPr>
      <w:t xml:space="preserve">Summery </w:t>
    </w:r>
    <w:r w:rsidRPr="00ED1B66">
      <w:rPr>
        <w:b/>
        <w:color w:val="5B9BD5" w:themeColor="accent1"/>
        <w:sz w:val="44"/>
        <w:szCs w:val="44"/>
      </w:rPr>
      <w:t xml:space="preserve">                                                                                  </w:t>
    </w:r>
    <w:r w:rsidR="003E22DA">
      <w:rPr>
        <w:b/>
        <w:color w:val="5B9BD5" w:themeColor="accent1"/>
        <w:sz w:val="44"/>
        <w:szCs w:val="44"/>
      </w:rPr>
      <w:t>Year 10</w:t>
    </w:r>
    <w:r w:rsidRPr="00ED1B66">
      <w:rPr>
        <w:b/>
        <w:color w:val="5B9BD5" w:themeColor="accent1"/>
        <w:sz w:val="44"/>
        <w:szCs w:val="44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93"/>
    <w:rsid w:val="00006093"/>
    <w:rsid w:val="001144B9"/>
    <w:rsid w:val="001A5D36"/>
    <w:rsid w:val="001B4AF7"/>
    <w:rsid w:val="002D58A9"/>
    <w:rsid w:val="00301B4D"/>
    <w:rsid w:val="003E22DA"/>
    <w:rsid w:val="005F6BE4"/>
    <w:rsid w:val="00E43C64"/>
    <w:rsid w:val="00ED1B66"/>
    <w:rsid w:val="00F4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E3959"/>
  <w15:chartTrackingRefBased/>
  <w15:docId w15:val="{6E9B86BD-4815-41A1-A769-84AE8C8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93"/>
  </w:style>
  <w:style w:type="paragraph" w:styleId="Footer">
    <w:name w:val="footer"/>
    <w:basedOn w:val="Normal"/>
    <w:link w:val="FooterChar"/>
    <w:uiPriority w:val="99"/>
    <w:unhideWhenUsed/>
    <w:rsid w:val="00006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93"/>
  </w:style>
  <w:style w:type="character" w:styleId="Hyperlink">
    <w:name w:val="Hyperlink"/>
    <w:basedOn w:val="DefaultParagraphFont"/>
    <w:uiPriority w:val="99"/>
    <w:unhideWhenUsed/>
    <w:rsid w:val="001144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glinka.KGINKA\Documents\Maths%202017\Dirt%20Sheets\y11'r%20rag.xlsx" TargetMode="External"/><Relationship Id="rId13" Type="http://schemas.openxmlformats.org/officeDocument/2006/relationships/hyperlink" Target="file:///C:\Users\Kglinka.KGINKA\Documents\Maths%202017\Dirt%20Sheets\y11'r%20rag.xlsx" TargetMode="External"/><Relationship Id="rId18" Type="http://schemas.openxmlformats.org/officeDocument/2006/relationships/hyperlink" Target="file:///C:\Users\Kglinka.KGINKA\Documents\Maths%202017\Dirt%20Sheets\y11'r%20rag.xlsx" TargetMode="External"/><Relationship Id="rId26" Type="http://schemas.openxmlformats.org/officeDocument/2006/relationships/hyperlink" Target="file:///C:\Users\Kglinka.KGINKA\Documents\Maths%202017\Dirt%20Sheets\y11'r%20rag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Kglinka.KGINKA\Documents\Maths%202017\Dirt%20Sheets\y11'r%20rag.xlsx" TargetMode="External"/><Relationship Id="rId7" Type="http://schemas.openxmlformats.org/officeDocument/2006/relationships/hyperlink" Target="file:///C:\Users\Kglinka.KGINKA\Documents\Maths%202017\Dirt%20Sheets\y11'r%20rag.xlsx" TargetMode="External"/><Relationship Id="rId12" Type="http://schemas.openxmlformats.org/officeDocument/2006/relationships/hyperlink" Target="file:///C:\Users\Kglinka.KGINKA\Documents\Maths%202017\Dirt%20Sheets\y11'r%20rag.xlsx" TargetMode="External"/><Relationship Id="rId17" Type="http://schemas.openxmlformats.org/officeDocument/2006/relationships/hyperlink" Target="file:///C:\Users\Kglinka.KGINKA\Documents\Maths%202017\Dirt%20Sheets\y11'r%20rag.xlsx" TargetMode="External"/><Relationship Id="rId25" Type="http://schemas.openxmlformats.org/officeDocument/2006/relationships/hyperlink" Target="file:///C:\Users\Kglinka.KGINKA\Documents\Maths%202017\Dirt%20Sheets\y11'r%20rag.xls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Kglinka.KGINKA\Documents\Maths%202017\Dirt%20Sheets\y11'r%20rag.xlsx" TargetMode="External"/><Relationship Id="rId20" Type="http://schemas.openxmlformats.org/officeDocument/2006/relationships/hyperlink" Target="file:///C:\Users\Kglinka.KGINKA\Documents\Maths%202017\Dirt%20Sheets\y11'r%20rag.xlsx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C:\Users\Kglinka.KGINKA\Documents\Maths%202017\Dirt%20Sheets\y11'r%20rag.xlsx" TargetMode="External"/><Relationship Id="rId24" Type="http://schemas.openxmlformats.org/officeDocument/2006/relationships/hyperlink" Target="file:///C:\Users\Kglinka.KGINKA\Documents\Maths%202017\Dirt%20Sheets\y11'r%20rag.xls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Kglinka.KGINKA\Documents\Maths%202017\Dirt%20Sheets\y11'r%20rag.xlsx" TargetMode="External"/><Relationship Id="rId23" Type="http://schemas.openxmlformats.org/officeDocument/2006/relationships/hyperlink" Target="file:///C:\Users\Kglinka.KGINKA\Documents\Maths%202017\Dirt%20Sheets\y11'r%20rag.xlsx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Kglinka.KGINKA\Documents\Maths%202017\Dirt%20Sheets\y11'r%20rag.xlsx" TargetMode="External"/><Relationship Id="rId19" Type="http://schemas.openxmlformats.org/officeDocument/2006/relationships/hyperlink" Target="file:///C:\Users\Kglinka.KGINKA\Documents\Maths%202017\Dirt%20Sheets\y11'r%20rag.xls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Kglinka.KGINKA\Documents\Maths%202017\Dirt%20Sheets\y11'r%20rag.xlsx" TargetMode="External"/><Relationship Id="rId14" Type="http://schemas.openxmlformats.org/officeDocument/2006/relationships/hyperlink" Target="file:///C:\Users\Kglinka.KGINKA\Documents\Maths%202017\Dirt%20Sheets\y11'r%20rag.xlsx" TargetMode="External"/><Relationship Id="rId22" Type="http://schemas.openxmlformats.org/officeDocument/2006/relationships/hyperlink" Target="file:///C:\Users\Kglinka.KGINKA\Documents\Maths%202017\Dirt%20Sheets\y11'r%20rag.xlsx" TargetMode="External"/><Relationship Id="rId27" Type="http://schemas.openxmlformats.org/officeDocument/2006/relationships/hyperlink" Target="file:///C:\Users\Kglinka.KGINKA\Documents\Maths%202017\Dirt%20Sheets\y11'r%20rag.xls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Kglinka</dc:creator>
  <cp:keywords/>
  <dc:description/>
  <cp:lastModifiedBy>Kasia Glinka</cp:lastModifiedBy>
  <cp:revision>6</cp:revision>
  <dcterms:created xsi:type="dcterms:W3CDTF">2017-02-05T17:18:00Z</dcterms:created>
  <dcterms:modified xsi:type="dcterms:W3CDTF">2018-06-27T12:05:00Z</dcterms:modified>
</cp:coreProperties>
</file>