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0E" w:rsidRPr="0033630E" w:rsidRDefault="000944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5DF9">
        <w:rPr>
          <w:rFonts w:ascii="Arial" w:hAnsi="Arial" w:cs="Arial"/>
          <w:b/>
          <w:color w:val="7030A0"/>
          <w:sz w:val="28"/>
          <w:szCs w:val="28"/>
        </w:rPr>
        <w:t xml:space="preserve">After School clubs </w:t>
      </w:r>
    </w:p>
    <w:p w:rsidR="0033630E" w:rsidRPr="000944A7" w:rsidRDefault="004B7AE8" w:rsidP="000944A7">
      <w:pPr>
        <w:rPr>
          <w:rFonts w:ascii="Arial" w:hAnsi="Arial" w:cs="Arial"/>
          <w:b/>
          <w:color w:val="C00000"/>
          <w:sz w:val="28"/>
          <w:szCs w:val="28"/>
        </w:rPr>
      </w:pPr>
      <w:r w:rsidRPr="004B7AE8">
        <w:rPr>
          <w:rFonts w:ascii="Arial" w:hAnsi="Arial" w:cs="Arial"/>
          <w:b/>
          <w:color w:val="C00000"/>
          <w:sz w:val="24"/>
          <w:szCs w:val="24"/>
        </w:rPr>
        <w:t xml:space="preserve">Students Name </w:t>
      </w:r>
      <w:r w:rsidRPr="007D5DF9">
        <w:rPr>
          <w:rFonts w:ascii="Arial" w:hAnsi="Arial" w:cs="Arial"/>
          <w:b/>
          <w:color w:val="C00000"/>
          <w:sz w:val="28"/>
          <w:szCs w:val="28"/>
        </w:rPr>
        <w:t>__________________________________</w:t>
      </w:r>
    </w:p>
    <w:tbl>
      <w:tblPr>
        <w:tblStyle w:val="TableGrid"/>
        <w:tblpPr w:leftFromText="180" w:rightFromText="180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3573"/>
        <w:gridCol w:w="1573"/>
        <w:gridCol w:w="4460"/>
        <w:gridCol w:w="1542"/>
        <w:gridCol w:w="4100"/>
        <w:gridCol w:w="1445"/>
        <w:gridCol w:w="3544"/>
        <w:gridCol w:w="1212"/>
      </w:tblGrid>
      <w:tr w:rsidR="004B7AE8" w:rsidRPr="00DF1EF1" w:rsidTr="007A4B65">
        <w:trPr>
          <w:trHeight w:val="641"/>
        </w:trPr>
        <w:tc>
          <w:tcPr>
            <w:tcW w:w="21449" w:type="dxa"/>
            <w:gridSpan w:val="8"/>
          </w:tcPr>
          <w:p w:rsidR="004B7AE8" w:rsidRPr="004B7AE8" w:rsidRDefault="004B7AE8" w:rsidP="004B7A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AE8">
              <w:rPr>
                <w:rFonts w:ascii="Arial" w:hAnsi="Arial" w:cs="Arial"/>
                <w:b/>
                <w:sz w:val="28"/>
                <w:szCs w:val="28"/>
              </w:rPr>
              <w:t>First session (ends 5.15pm)</w:t>
            </w:r>
          </w:p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AE8" w:rsidRPr="00DF1EF1" w:rsidTr="007A4B65">
        <w:trPr>
          <w:trHeight w:val="641"/>
        </w:trPr>
        <w:tc>
          <w:tcPr>
            <w:tcW w:w="3573" w:type="dxa"/>
          </w:tcPr>
          <w:p w:rsidR="004B7AE8" w:rsidRPr="00DF1EF1" w:rsidRDefault="004B7AE8" w:rsidP="007D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7D5DF9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573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4460" w:type="dxa"/>
          </w:tcPr>
          <w:p w:rsidR="004B7AE8" w:rsidRPr="00DF1EF1" w:rsidRDefault="004B7AE8" w:rsidP="007D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 w:rsidR="007D5DF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42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4100" w:type="dxa"/>
          </w:tcPr>
          <w:p w:rsidR="004B7AE8" w:rsidRPr="00DF1EF1" w:rsidRDefault="004B7AE8" w:rsidP="004B7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445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544" w:type="dxa"/>
          </w:tcPr>
          <w:p w:rsidR="004B7AE8" w:rsidRPr="00DF1EF1" w:rsidRDefault="004B7AE8" w:rsidP="004B7A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212" w:type="dxa"/>
          </w:tcPr>
          <w:p w:rsidR="004B7AE8" w:rsidRPr="00DF1EF1" w:rsidRDefault="004B7AE8" w:rsidP="004B7AE8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</w:tr>
      <w:tr w:rsidR="004B7AE8" w:rsidRPr="00DF1EF1" w:rsidTr="007A4B65">
        <w:trPr>
          <w:trHeight w:val="366"/>
        </w:trPr>
        <w:tc>
          <w:tcPr>
            <w:tcW w:w="21449" w:type="dxa"/>
            <w:gridSpan w:val="8"/>
          </w:tcPr>
          <w:p w:rsidR="004B7AE8" w:rsidRPr="007D5DF9" w:rsidRDefault="004B7AE8" w:rsidP="004B7AE8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5DF9">
              <w:rPr>
                <w:rFonts w:ascii="Arial" w:hAnsi="Arial" w:cs="Arial"/>
                <w:b/>
                <w:sz w:val="32"/>
                <w:szCs w:val="32"/>
              </w:rPr>
              <w:t>Activity  Session 1</w:t>
            </w:r>
          </w:p>
        </w:tc>
      </w:tr>
      <w:tr w:rsidR="004B7AE8" w:rsidRPr="0033630E" w:rsidTr="007A4B65">
        <w:trPr>
          <w:trHeight w:val="2284"/>
        </w:trPr>
        <w:tc>
          <w:tcPr>
            <w:tcW w:w="3573" w:type="dxa"/>
            <w:shd w:val="clear" w:color="auto" w:fill="BDD6EE" w:themeFill="accent1" w:themeFillTint="66"/>
          </w:tcPr>
          <w:p w:rsidR="003D1BF8" w:rsidRDefault="00A814FB" w:rsidP="003D1BF8">
            <w:pPr>
              <w:rPr>
                <w:rFonts w:ascii="Arial" w:hAnsi="Arial" w:cs="Arial"/>
                <w:color w:val="FF0000"/>
              </w:rPr>
            </w:pPr>
            <w:r w:rsidRPr="00A814FB">
              <w:rPr>
                <w:rFonts w:ascii="Arial" w:hAnsi="Arial" w:cs="Arial"/>
                <w:color w:val="FF0000"/>
              </w:rPr>
              <w:t>1.</w:t>
            </w:r>
            <w:r w:rsidR="00C5501A">
              <w:rPr>
                <w:rFonts w:ascii="Arial" w:hAnsi="Arial" w:cs="Arial"/>
                <w:color w:val="FF0000"/>
              </w:rPr>
              <w:t xml:space="preserve"> Model making</w:t>
            </w:r>
          </w:p>
          <w:p w:rsidR="00C5501A" w:rsidRDefault="00C5501A" w:rsidP="003D1BF8">
            <w:pPr>
              <w:rPr>
                <w:rFonts w:ascii="Arial" w:hAnsi="Arial" w:cs="Arial"/>
                <w:color w:val="FF0000"/>
              </w:rPr>
            </w:pPr>
          </w:p>
          <w:p w:rsidR="00C5501A" w:rsidRPr="00A44DD8" w:rsidRDefault="00C5501A" w:rsidP="00C5501A">
            <w:pPr>
              <w:rPr>
                <w:rFonts w:ascii="Arial" w:hAnsi="Arial" w:cs="Arial"/>
              </w:rPr>
            </w:pPr>
            <w:r w:rsidRPr="00C5501A">
              <w:rPr>
                <w:rFonts w:ascii="Arial" w:hAnsi="Arial" w:cs="Arial"/>
              </w:rPr>
              <w:t xml:space="preserve">Using model kits plan and build a variety of small </w:t>
            </w:r>
            <w:r>
              <w:rPr>
                <w:rFonts w:ascii="Arial" w:hAnsi="Arial" w:cs="Arial"/>
              </w:rPr>
              <w:t>vehicles and figures.</w:t>
            </w:r>
          </w:p>
        </w:tc>
        <w:tc>
          <w:tcPr>
            <w:tcW w:w="1573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b/>
              </w:rPr>
            </w:pPr>
          </w:p>
        </w:tc>
        <w:tc>
          <w:tcPr>
            <w:tcW w:w="4460" w:type="dxa"/>
            <w:shd w:val="clear" w:color="auto" w:fill="BDD6EE" w:themeFill="accent1" w:themeFillTint="66"/>
          </w:tcPr>
          <w:p w:rsidR="00A814FB" w:rsidRPr="00421DEA" w:rsidRDefault="00421DEA" w:rsidP="00421DEA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</w:t>
            </w:r>
            <w:r w:rsidR="00A814FB" w:rsidRPr="00421DEA">
              <w:rPr>
                <w:rFonts w:ascii="Arial" w:hAnsi="Arial" w:cs="Arial"/>
                <w:color w:val="FF0000"/>
              </w:rPr>
              <w:t>FA Football Coaching</w:t>
            </w:r>
          </w:p>
          <w:p w:rsidR="00A814FB" w:rsidRDefault="00A814FB" w:rsidP="00A814FB">
            <w:pPr>
              <w:rPr>
                <w:rFonts w:ascii="Arial" w:hAnsi="Arial" w:cs="Arial"/>
              </w:rPr>
            </w:pPr>
          </w:p>
          <w:p w:rsidR="004B7AE8" w:rsidRPr="00A44DD8" w:rsidRDefault="00A814FB" w:rsidP="00A814FB">
            <w:pPr>
              <w:rPr>
                <w:rFonts w:ascii="Arial" w:hAnsi="Arial" w:cs="Arial"/>
              </w:rPr>
            </w:pPr>
            <w:r w:rsidRPr="00A44DD8">
              <w:rPr>
                <w:rFonts w:ascii="Arial" w:hAnsi="Arial" w:cs="Arial"/>
              </w:rPr>
              <w:t>This session will be led by a trained coach from the Football Association.</w:t>
            </w:r>
          </w:p>
        </w:tc>
        <w:tc>
          <w:tcPr>
            <w:tcW w:w="154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b/>
              </w:rPr>
            </w:pPr>
          </w:p>
        </w:tc>
        <w:tc>
          <w:tcPr>
            <w:tcW w:w="4100" w:type="dxa"/>
            <w:shd w:val="clear" w:color="auto" w:fill="BDD6EE" w:themeFill="accent1" w:themeFillTint="66"/>
          </w:tcPr>
          <w:p w:rsidR="00C37E2C" w:rsidRDefault="000E47EC" w:rsidP="00AC061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</w:t>
            </w:r>
            <w:r w:rsidR="00A814FB" w:rsidRPr="00A814FB">
              <w:rPr>
                <w:rFonts w:ascii="Arial" w:hAnsi="Arial" w:cs="Arial"/>
                <w:color w:val="FF0000"/>
              </w:rPr>
              <w:t>Ball Skills</w:t>
            </w:r>
          </w:p>
          <w:p w:rsidR="00590FFB" w:rsidRDefault="00590FFB" w:rsidP="00AC061F">
            <w:pPr>
              <w:rPr>
                <w:rFonts w:ascii="Arial" w:hAnsi="Arial" w:cs="Arial"/>
              </w:rPr>
            </w:pPr>
          </w:p>
          <w:p w:rsidR="00F97E78" w:rsidRPr="00A44DD8" w:rsidRDefault="00F97E78" w:rsidP="00AC061F">
            <w:pPr>
              <w:rPr>
                <w:rFonts w:ascii="Arial" w:hAnsi="Arial" w:cs="Arial"/>
              </w:rPr>
            </w:pPr>
            <w:r w:rsidRPr="00F97E78">
              <w:rPr>
                <w:rFonts w:ascii="Arial" w:hAnsi="Arial" w:cs="Arial"/>
              </w:rPr>
              <w:t xml:space="preserve">Help to improve students team working and coordination through various ball games including football, basketball and dodge ball 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A814FB" w:rsidRDefault="000E47EC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</w:t>
            </w:r>
            <w:r w:rsidR="00A814FB">
              <w:rPr>
                <w:rFonts w:ascii="Arial" w:hAnsi="Arial" w:cs="Arial"/>
                <w:color w:val="FF0000"/>
              </w:rPr>
              <w:t>Warhammer Club</w:t>
            </w:r>
          </w:p>
          <w:p w:rsidR="00A814FB" w:rsidRDefault="00A814FB" w:rsidP="00A814FB">
            <w:pPr>
              <w:rPr>
                <w:rFonts w:ascii="Arial" w:hAnsi="Arial" w:cs="Arial"/>
                <w:color w:val="FF0000"/>
              </w:rPr>
            </w:pPr>
          </w:p>
          <w:p w:rsidR="00A814FB" w:rsidRPr="00A44DD8" w:rsidRDefault="00A814FB" w:rsidP="00A814FB">
            <w:pPr>
              <w:rPr>
                <w:rFonts w:ascii="Arial" w:hAnsi="Arial" w:cs="Arial"/>
              </w:rPr>
            </w:pPr>
            <w:r w:rsidRPr="00A44DD8">
              <w:rPr>
                <w:rFonts w:ascii="Arial" w:hAnsi="Arial" w:cs="Arial"/>
              </w:rPr>
              <w:t>Incl</w:t>
            </w:r>
            <w:r>
              <w:rPr>
                <w:rFonts w:ascii="Arial" w:hAnsi="Arial" w:cs="Arial"/>
              </w:rPr>
              <w:t xml:space="preserve">uding Strategy games such as Warhammer 40,000, Space Hulk and </w:t>
            </w:r>
            <w:proofErr w:type="spellStart"/>
            <w:r>
              <w:rPr>
                <w:rFonts w:ascii="Arial" w:hAnsi="Arial" w:cs="Arial"/>
              </w:rPr>
              <w:t>Necromunda</w:t>
            </w:r>
            <w:proofErr w:type="spellEnd"/>
            <w:r w:rsidR="00F97E78">
              <w:rPr>
                <w:rFonts w:ascii="Arial" w:hAnsi="Arial" w:cs="Arial"/>
              </w:rPr>
              <w:t xml:space="preserve"> each week will be a themed game in a continuing story can </w:t>
            </w:r>
            <w:r w:rsidR="00625F4F">
              <w:rPr>
                <w:rFonts w:ascii="Arial" w:hAnsi="Arial" w:cs="Arial"/>
              </w:rPr>
              <w:t>you claim victory in the 41</w:t>
            </w:r>
            <w:r w:rsidR="00625F4F" w:rsidRPr="00625F4F">
              <w:rPr>
                <w:rFonts w:ascii="Arial" w:hAnsi="Arial" w:cs="Arial"/>
                <w:vertAlign w:val="superscript"/>
              </w:rPr>
              <w:t>st</w:t>
            </w:r>
            <w:r w:rsidR="00625F4F">
              <w:rPr>
                <w:rFonts w:ascii="Arial" w:hAnsi="Arial" w:cs="Arial"/>
              </w:rPr>
              <w:t xml:space="preserve"> millennium? </w:t>
            </w:r>
          </w:p>
          <w:p w:rsidR="00A814FB" w:rsidRDefault="00A814FB" w:rsidP="00A814FB">
            <w:pPr>
              <w:rPr>
                <w:rFonts w:ascii="Arial" w:hAnsi="Arial" w:cs="Arial"/>
              </w:rPr>
            </w:pPr>
          </w:p>
          <w:p w:rsidR="00FB5FDC" w:rsidRPr="00A44DD8" w:rsidRDefault="00A814FB" w:rsidP="00A8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(Continues after Tea)</w:t>
            </w:r>
          </w:p>
        </w:tc>
        <w:tc>
          <w:tcPr>
            <w:tcW w:w="121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b/>
              </w:rPr>
            </w:pPr>
          </w:p>
        </w:tc>
      </w:tr>
      <w:tr w:rsidR="004B7AE8" w:rsidRPr="0033630E" w:rsidTr="007A4B65">
        <w:trPr>
          <w:trHeight w:val="2529"/>
        </w:trPr>
        <w:tc>
          <w:tcPr>
            <w:tcW w:w="3573" w:type="dxa"/>
            <w:shd w:val="clear" w:color="auto" w:fill="BDD6EE" w:themeFill="accent1" w:themeFillTint="66"/>
          </w:tcPr>
          <w:p w:rsidR="00A814FB" w:rsidRPr="00A44DD8" w:rsidRDefault="00A814FB" w:rsidP="00A814FB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>2.</w:t>
            </w:r>
            <w:r w:rsidR="00421DEA">
              <w:rPr>
                <w:rFonts w:ascii="Arial" w:hAnsi="Arial" w:cs="Arial"/>
                <w:color w:val="FF0000"/>
              </w:rPr>
              <w:t xml:space="preserve"> </w:t>
            </w:r>
            <w:r w:rsidRPr="00A44DD8">
              <w:rPr>
                <w:rFonts w:ascii="Arial" w:hAnsi="Arial" w:cs="Arial"/>
                <w:color w:val="FF0000"/>
              </w:rPr>
              <w:t>Duke of Edinburgh</w:t>
            </w:r>
          </w:p>
          <w:p w:rsidR="00590FFB" w:rsidRDefault="00590FFB" w:rsidP="00C37E2C">
            <w:pPr>
              <w:rPr>
                <w:rFonts w:ascii="Arial" w:hAnsi="Arial" w:cs="Arial"/>
              </w:rPr>
            </w:pPr>
          </w:p>
          <w:p w:rsidR="004B7AE8" w:rsidRPr="00A44DD8" w:rsidRDefault="00F97E78" w:rsidP="00C37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Looking at map reading and orienteering around the local country parks </w:t>
            </w:r>
          </w:p>
        </w:tc>
        <w:tc>
          <w:tcPr>
            <w:tcW w:w="1573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460" w:type="dxa"/>
            <w:shd w:val="clear" w:color="auto" w:fill="BDD6EE" w:themeFill="accent1" w:themeFillTint="66"/>
          </w:tcPr>
          <w:p w:rsidR="00F97E78" w:rsidRDefault="000E47EC" w:rsidP="002542B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</w:t>
            </w:r>
            <w:r w:rsidR="00590FFB">
              <w:rPr>
                <w:rFonts w:ascii="Arial" w:hAnsi="Arial" w:cs="Arial"/>
                <w:color w:val="FF0000"/>
              </w:rPr>
              <w:t xml:space="preserve"> Cycle Maintenance and riding skills.</w:t>
            </w:r>
          </w:p>
          <w:p w:rsidR="00590FFB" w:rsidRDefault="00590FFB" w:rsidP="002542BC">
            <w:pPr>
              <w:rPr>
                <w:rFonts w:ascii="Arial" w:hAnsi="Arial" w:cs="Arial"/>
                <w:color w:val="FF0000"/>
              </w:rPr>
            </w:pPr>
          </w:p>
          <w:p w:rsidR="00590FFB" w:rsidRPr="00590FFB" w:rsidRDefault="00590FFB" w:rsidP="002542BC">
            <w:pPr>
              <w:rPr>
                <w:rFonts w:ascii="Arial" w:hAnsi="Arial" w:cs="Arial"/>
                <w:color w:val="FF0000"/>
              </w:rPr>
            </w:pPr>
            <w:r w:rsidRPr="00590FFB">
              <w:rPr>
                <w:rFonts w:ascii="Arial" w:hAnsi="Arial" w:cs="Arial"/>
              </w:rPr>
              <w:t>The first few weeks will involve checking the cycles and undertaking basic maintenance tasks.</w:t>
            </w:r>
            <w:r>
              <w:rPr>
                <w:rFonts w:ascii="Arial" w:hAnsi="Arial" w:cs="Arial"/>
              </w:rPr>
              <w:t xml:space="preserve"> The remaining weeks will be spent practising your cycling skills within the school grounds.</w:t>
            </w:r>
          </w:p>
        </w:tc>
        <w:tc>
          <w:tcPr>
            <w:tcW w:w="154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00" w:type="dxa"/>
            <w:shd w:val="clear" w:color="auto" w:fill="BDD6EE" w:themeFill="accent1" w:themeFillTint="66"/>
          </w:tcPr>
          <w:p w:rsidR="00663B90" w:rsidRDefault="000E47EC" w:rsidP="004B7AE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</w:t>
            </w:r>
            <w:r w:rsidR="00A814FB" w:rsidRPr="00A814FB">
              <w:rPr>
                <w:rFonts w:ascii="Arial" w:hAnsi="Arial" w:cs="Arial"/>
                <w:color w:val="FF0000"/>
              </w:rPr>
              <w:t>Art Club</w:t>
            </w:r>
          </w:p>
          <w:p w:rsidR="00590FFB" w:rsidRDefault="00590FFB" w:rsidP="004B7AE8">
            <w:pPr>
              <w:rPr>
                <w:rFonts w:ascii="Arial" w:hAnsi="Arial" w:cs="Arial"/>
                <w:color w:val="FF0000"/>
              </w:rPr>
            </w:pPr>
          </w:p>
          <w:p w:rsidR="00590FFB" w:rsidRPr="00A44DD8" w:rsidRDefault="00590FFB" w:rsidP="004B7AE8">
            <w:pPr>
              <w:rPr>
                <w:rFonts w:ascii="Arial" w:hAnsi="Arial" w:cs="Arial"/>
              </w:rPr>
            </w:pPr>
            <w:r w:rsidRPr="00590FFB">
              <w:rPr>
                <w:rFonts w:ascii="Arial" w:hAnsi="Arial" w:cs="Arial"/>
              </w:rPr>
              <w:t>You will be able to work using a variety of materials and techniques to create a piece of work that can be displayed in school.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4B7AE8" w:rsidRPr="00A44DD8" w:rsidRDefault="004B7AE8" w:rsidP="00AC06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A814FB" w:rsidRPr="00A44DD8" w:rsidRDefault="000E47EC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</w:t>
            </w:r>
            <w:r w:rsidR="00A814FB">
              <w:rPr>
                <w:rFonts w:ascii="Arial" w:hAnsi="Arial" w:cs="Arial"/>
                <w:color w:val="FF0000"/>
              </w:rPr>
              <w:t>Taste of the World</w:t>
            </w:r>
          </w:p>
          <w:p w:rsidR="00A814FB" w:rsidRDefault="00A814FB" w:rsidP="00A814FB">
            <w:pPr>
              <w:rPr>
                <w:rFonts w:ascii="Arial" w:eastAsia="Calibri" w:hAnsi="Arial" w:cs="Arial"/>
              </w:rPr>
            </w:pPr>
          </w:p>
          <w:p w:rsidR="001770B7" w:rsidRPr="00A44DD8" w:rsidRDefault="00A814FB" w:rsidP="00A814FB">
            <w:pPr>
              <w:rPr>
                <w:rFonts w:ascii="Arial" w:hAnsi="Arial" w:cs="Arial"/>
                <w:color w:val="FF0000"/>
              </w:rPr>
            </w:pPr>
            <w:r w:rsidRPr="00AC061F">
              <w:rPr>
                <w:rFonts w:ascii="Arial" w:eastAsia="Calibri" w:hAnsi="Arial" w:cs="Arial"/>
              </w:rPr>
              <w:t>Learn about food and drink from around the world. Will include making and tasting sessions</w:t>
            </w:r>
          </w:p>
        </w:tc>
        <w:tc>
          <w:tcPr>
            <w:tcW w:w="121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color w:val="FF0000"/>
              </w:rPr>
            </w:pPr>
          </w:p>
        </w:tc>
      </w:tr>
      <w:tr w:rsidR="004B7AE8" w:rsidRPr="0033630E" w:rsidTr="007A4B65">
        <w:trPr>
          <w:trHeight w:val="1984"/>
        </w:trPr>
        <w:tc>
          <w:tcPr>
            <w:tcW w:w="3573" w:type="dxa"/>
            <w:shd w:val="clear" w:color="auto" w:fill="BDD6EE" w:themeFill="accent1" w:themeFillTint="66"/>
          </w:tcPr>
          <w:p w:rsidR="00A814FB" w:rsidRDefault="00A814FB" w:rsidP="00A814FB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3. </w:t>
            </w:r>
            <w:r>
              <w:rPr>
                <w:rFonts w:ascii="Arial" w:hAnsi="Arial" w:cs="Arial"/>
                <w:color w:val="FF0000"/>
              </w:rPr>
              <w:t>Cooking</w:t>
            </w:r>
          </w:p>
          <w:p w:rsidR="00A814FB" w:rsidRDefault="00A814FB" w:rsidP="00A814FB">
            <w:pPr>
              <w:rPr>
                <w:rFonts w:ascii="Arial" w:hAnsi="Arial" w:cs="Arial"/>
                <w:color w:val="FF0000"/>
              </w:rPr>
            </w:pPr>
          </w:p>
          <w:p w:rsidR="004B7AE8" w:rsidRPr="00A44DD8" w:rsidRDefault="00A814FB" w:rsidP="00A814FB">
            <w:pPr>
              <w:rPr>
                <w:rFonts w:ascii="Arial" w:hAnsi="Arial" w:cs="Arial"/>
              </w:rPr>
            </w:pPr>
            <w:r w:rsidRPr="00A44DD8">
              <w:rPr>
                <w:rFonts w:ascii="Arial" w:hAnsi="Arial" w:cs="Arial"/>
              </w:rPr>
              <w:t>Plan, cook and eat your own tea. Learn simple quick recipes you can use at home.</w:t>
            </w:r>
          </w:p>
        </w:tc>
        <w:tc>
          <w:tcPr>
            <w:tcW w:w="1573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b/>
              </w:rPr>
            </w:pPr>
          </w:p>
        </w:tc>
        <w:tc>
          <w:tcPr>
            <w:tcW w:w="4460" w:type="dxa"/>
            <w:shd w:val="clear" w:color="auto" w:fill="BDD6EE" w:themeFill="accent1" w:themeFillTint="66"/>
          </w:tcPr>
          <w:p w:rsidR="00590FFB" w:rsidRDefault="00590FFB" w:rsidP="00F8085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 Singing group</w:t>
            </w:r>
          </w:p>
          <w:p w:rsidR="00590FFB" w:rsidRDefault="00590FFB" w:rsidP="00F80854">
            <w:pPr>
              <w:rPr>
                <w:rFonts w:ascii="Arial" w:hAnsi="Arial" w:cs="Arial"/>
                <w:color w:val="FF0000"/>
              </w:rPr>
            </w:pPr>
          </w:p>
          <w:p w:rsidR="00590FFB" w:rsidRPr="000E47EC" w:rsidRDefault="00590FFB" w:rsidP="00F80854">
            <w:pPr>
              <w:rPr>
                <w:rFonts w:ascii="Arial" w:hAnsi="Arial" w:cs="Arial"/>
                <w:color w:val="FF0000"/>
              </w:rPr>
            </w:pPr>
            <w:r w:rsidRPr="00590FFB">
              <w:rPr>
                <w:rFonts w:ascii="Arial" w:hAnsi="Arial" w:cs="Arial"/>
              </w:rPr>
              <w:t>Have fun learning a variety of songs and improve your confidence in singing.</w:t>
            </w:r>
          </w:p>
        </w:tc>
        <w:tc>
          <w:tcPr>
            <w:tcW w:w="154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00" w:type="dxa"/>
            <w:shd w:val="clear" w:color="auto" w:fill="BDD6EE" w:themeFill="accent1" w:themeFillTint="66"/>
          </w:tcPr>
          <w:p w:rsidR="00A814FB" w:rsidRDefault="000E47EC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</w:t>
            </w:r>
            <w:r w:rsidR="00A814FB" w:rsidRPr="00A44DD8">
              <w:rPr>
                <w:rFonts w:ascii="Arial" w:hAnsi="Arial" w:cs="Arial"/>
                <w:color w:val="FF0000"/>
              </w:rPr>
              <w:t>Fire Cadets (1 and 2)</w:t>
            </w:r>
          </w:p>
          <w:p w:rsidR="00A814FB" w:rsidRDefault="00A814FB" w:rsidP="00A814FB">
            <w:pPr>
              <w:rPr>
                <w:rFonts w:ascii="Arial" w:hAnsi="Arial" w:cs="Arial"/>
              </w:rPr>
            </w:pPr>
          </w:p>
          <w:p w:rsidR="004B7AE8" w:rsidRPr="00A44DD8" w:rsidRDefault="00590FFB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Students who started in January will complete their cadet training.</w:t>
            </w:r>
          </w:p>
        </w:tc>
        <w:tc>
          <w:tcPr>
            <w:tcW w:w="1445" w:type="dxa"/>
            <w:shd w:val="clear" w:color="auto" w:fill="BDD6EE" w:themeFill="accent1" w:themeFillTint="66"/>
          </w:tcPr>
          <w:p w:rsidR="00590FFB" w:rsidRPr="00590FFB" w:rsidRDefault="00590FFB" w:rsidP="004B7AE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FFB">
              <w:rPr>
                <w:rFonts w:ascii="Arial" w:hAnsi="Arial" w:cs="Arial"/>
                <w:sz w:val="18"/>
                <w:szCs w:val="18"/>
              </w:rPr>
              <w:t xml:space="preserve"> Not open to new students this term.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445563" w:rsidRDefault="000E47EC" w:rsidP="0044556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</w:t>
            </w:r>
            <w:r w:rsidR="00A814FB">
              <w:rPr>
                <w:rFonts w:ascii="Arial" w:hAnsi="Arial" w:cs="Arial"/>
                <w:color w:val="FF0000"/>
              </w:rPr>
              <w:t>Fitness Club</w:t>
            </w:r>
          </w:p>
          <w:p w:rsidR="00D26986" w:rsidRDefault="00D26986" w:rsidP="00445563">
            <w:pPr>
              <w:rPr>
                <w:rFonts w:ascii="Arial" w:hAnsi="Arial" w:cs="Arial"/>
                <w:color w:val="FF0000"/>
              </w:rPr>
            </w:pPr>
          </w:p>
          <w:p w:rsidR="00D26986" w:rsidRPr="00AC061F" w:rsidRDefault="00D26986" w:rsidP="00445563">
            <w:pPr>
              <w:rPr>
                <w:rFonts w:ascii="Arial" w:hAnsi="Arial" w:cs="Arial"/>
                <w:color w:val="FF0000"/>
              </w:rPr>
            </w:pPr>
            <w:r w:rsidRPr="00D26986">
              <w:rPr>
                <w:rFonts w:ascii="Arial" w:hAnsi="Arial" w:cs="Arial"/>
              </w:rPr>
              <w:t>Take part in a variety of individual and team games aimed at improving fitness and coordination.</w:t>
            </w:r>
          </w:p>
        </w:tc>
        <w:tc>
          <w:tcPr>
            <w:tcW w:w="1212" w:type="dxa"/>
            <w:shd w:val="clear" w:color="auto" w:fill="BDD6EE" w:themeFill="accent1" w:themeFillTint="66"/>
          </w:tcPr>
          <w:p w:rsidR="004B7AE8" w:rsidRPr="00A44DD8" w:rsidRDefault="004B7AE8" w:rsidP="004B7AE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33630E" w:rsidRPr="0033630E" w:rsidRDefault="0033630E">
      <w:pPr>
        <w:rPr>
          <w:rFonts w:ascii="Arial" w:hAnsi="Arial" w:cs="Arial"/>
          <w:sz w:val="24"/>
          <w:szCs w:val="24"/>
        </w:rPr>
      </w:pPr>
    </w:p>
    <w:p w:rsidR="0033630E" w:rsidRDefault="0033630E">
      <w:pPr>
        <w:rPr>
          <w:rFonts w:ascii="Arial" w:hAnsi="Arial" w:cs="Arial"/>
          <w:sz w:val="20"/>
          <w:szCs w:val="20"/>
        </w:rPr>
      </w:pPr>
    </w:p>
    <w:p w:rsidR="00AE6CBC" w:rsidRDefault="00AE6CBC">
      <w:pPr>
        <w:rPr>
          <w:rFonts w:ascii="Arial" w:hAnsi="Arial" w:cs="Arial"/>
          <w:sz w:val="20"/>
          <w:szCs w:val="20"/>
        </w:rPr>
      </w:pPr>
    </w:p>
    <w:p w:rsidR="000944A7" w:rsidRDefault="000944A7">
      <w:pPr>
        <w:rPr>
          <w:rFonts w:ascii="Arial" w:hAnsi="Arial" w:cs="Arial"/>
          <w:sz w:val="20"/>
          <w:szCs w:val="20"/>
        </w:rPr>
      </w:pPr>
    </w:p>
    <w:p w:rsidR="000944A7" w:rsidRDefault="000944A7">
      <w:pPr>
        <w:rPr>
          <w:rFonts w:ascii="Arial" w:hAnsi="Arial" w:cs="Arial"/>
          <w:sz w:val="20"/>
          <w:szCs w:val="20"/>
        </w:rPr>
      </w:pPr>
    </w:p>
    <w:p w:rsidR="000944A7" w:rsidRDefault="000944A7">
      <w:pPr>
        <w:rPr>
          <w:rFonts w:ascii="Arial" w:hAnsi="Arial" w:cs="Arial"/>
          <w:sz w:val="20"/>
          <w:szCs w:val="20"/>
        </w:rPr>
      </w:pPr>
    </w:p>
    <w:p w:rsidR="0033630E" w:rsidRDefault="0033630E">
      <w:pPr>
        <w:rPr>
          <w:rFonts w:ascii="Arial" w:hAnsi="Arial" w:cs="Arial"/>
          <w:sz w:val="20"/>
          <w:szCs w:val="20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  <w:sz w:val="24"/>
          <w:szCs w:val="24"/>
        </w:rPr>
      </w:pPr>
    </w:p>
    <w:p w:rsidR="000944A7" w:rsidRDefault="000944A7" w:rsidP="000944A7">
      <w:pPr>
        <w:rPr>
          <w:rFonts w:ascii="Arial" w:hAnsi="Arial" w:cs="Arial"/>
          <w:sz w:val="24"/>
          <w:szCs w:val="24"/>
        </w:rPr>
      </w:pPr>
    </w:p>
    <w:p w:rsidR="000944A7" w:rsidRDefault="000944A7" w:rsidP="000944A7">
      <w:pPr>
        <w:rPr>
          <w:rFonts w:ascii="Arial" w:hAnsi="Arial" w:cs="Arial"/>
          <w:sz w:val="24"/>
          <w:szCs w:val="24"/>
        </w:rPr>
      </w:pPr>
    </w:p>
    <w:p w:rsidR="000944A7" w:rsidRDefault="000944A7" w:rsidP="000944A7">
      <w:pPr>
        <w:rPr>
          <w:rFonts w:ascii="Arial" w:hAnsi="Arial" w:cs="Arial"/>
          <w:sz w:val="24"/>
          <w:szCs w:val="24"/>
        </w:rPr>
      </w:pPr>
    </w:p>
    <w:p w:rsidR="000944A7" w:rsidRDefault="000944A7" w:rsidP="000944A7">
      <w:pPr>
        <w:rPr>
          <w:rFonts w:ascii="Arial" w:hAnsi="Arial" w:cs="Arial"/>
          <w:sz w:val="24"/>
          <w:szCs w:val="24"/>
        </w:rPr>
      </w:pPr>
    </w:p>
    <w:p w:rsidR="00C37E2C" w:rsidRDefault="00C37E2C" w:rsidP="000944A7">
      <w:pPr>
        <w:jc w:val="center"/>
        <w:rPr>
          <w:rFonts w:ascii="Arial" w:hAnsi="Arial" w:cs="Arial"/>
          <w:sz w:val="24"/>
          <w:szCs w:val="24"/>
        </w:rPr>
      </w:pPr>
    </w:p>
    <w:p w:rsidR="00D60B57" w:rsidRDefault="00D60B57" w:rsidP="000944A7">
      <w:pPr>
        <w:jc w:val="center"/>
        <w:rPr>
          <w:rFonts w:ascii="Arial" w:hAnsi="Arial" w:cs="Arial"/>
          <w:sz w:val="24"/>
          <w:szCs w:val="24"/>
        </w:rPr>
      </w:pPr>
    </w:p>
    <w:p w:rsidR="00D60B57" w:rsidRDefault="00D60B57" w:rsidP="000944A7">
      <w:pPr>
        <w:jc w:val="center"/>
        <w:rPr>
          <w:rFonts w:ascii="Arial" w:hAnsi="Arial" w:cs="Arial"/>
          <w:sz w:val="24"/>
          <w:szCs w:val="24"/>
        </w:rPr>
      </w:pPr>
    </w:p>
    <w:p w:rsidR="00D60B57" w:rsidRDefault="00D60B57" w:rsidP="000944A7">
      <w:pPr>
        <w:jc w:val="center"/>
        <w:rPr>
          <w:rFonts w:ascii="Arial" w:hAnsi="Arial" w:cs="Arial"/>
          <w:sz w:val="24"/>
          <w:szCs w:val="24"/>
        </w:rPr>
      </w:pPr>
    </w:p>
    <w:p w:rsidR="00D60B57" w:rsidRDefault="00D60B57" w:rsidP="000944A7">
      <w:pPr>
        <w:jc w:val="center"/>
        <w:rPr>
          <w:rFonts w:ascii="Arial" w:hAnsi="Arial" w:cs="Arial"/>
          <w:sz w:val="24"/>
          <w:szCs w:val="24"/>
        </w:rPr>
      </w:pPr>
    </w:p>
    <w:p w:rsidR="000944A7" w:rsidRPr="0033630E" w:rsidRDefault="000944A7" w:rsidP="000944A7">
      <w:pPr>
        <w:jc w:val="center"/>
        <w:rPr>
          <w:rFonts w:ascii="Arial" w:hAnsi="Arial" w:cs="Arial"/>
          <w:sz w:val="24"/>
          <w:szCs w:val="24"/>
        </w:rPr>
      </w:pPr>
      <w:r w:rsidRPr="0033630E">
        <w:rPr>
          <w:rFonts w:ascii="Arial" w:hAnsi="Arial" w:cs="Arial"/>
          <w:sz w:val="24"/>
          <w:szCs w:val="24"/>
        </w:rPr>
        <w:t>Parent/Carer Collecting at 5.</w:t>
      </w:r>
      <w:r>
        <w:rPr>
          <w:rFonts w:ascii="Arial" w:hAnsi="Arial" w:cs="Arial"/>
          <w:sz w:val="24"/>
          <w:szCs w:val="24"/>
        </w:rPr>
        <w:t>15</w:t>
      </w:r>
      <w:r w:rsidRPr="0033630E">
        <w:rPr>
          <w:rFonts w:ascii="Arial" w:hAnsi="Arial" w:cs="Arial"/>
          <w:sz w:val="24"/>
          <w:szCs w:val="24"/>
        </w:rPr>
        <w:t xml:space="preserve">pm       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2B0C2EA" wp14:editId="02326D05">
            <wp:extent cx="542290" cy="255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 w:rsidRPr="0033630E">
        <w:rPr>
          <w:rFonts w:ascii="Arial" w:hAnsi="Arial" w:cs="Arial"/>
          <w:sz w:val="24"/>
          <w:szCs w:val="24"/>
        </w:rPr>
        <w:t xml:space="preserve"> or        Staying for Session 2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38CFC68" wp14:editId="32BC0657">
            <wp:extent cx="542290" cy="255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4A7" w:rsidRDefault="000944A7" w:rsidP="000944A7">
      <w:pPr>
        <w:jc w:val="center"/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1669" w:tblpY="106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039"/>
        <w:gridCol w:w="3638"/>
        <w:gridCol w:w="1134"/>
        <w:gridCol w:w="3828"/>
        <w:gridCol w:w="1275"/>
        <w:gridCol w:w="4253"/>
        <w:gridCol w:w="1134"/>
      </w:tblGrid>
      <w:tr w:rsidR="000944A7" w:rsidRPr="00DF1EF1" w:rsidTr="007A4B65">
        <w:trPr>
          <w:trHeight w:val="531"/>
        </w:trPr>
        <w:tc>
          <w:tcPr>
            <w:tcW w:w="19670" w:type="dxa"/>
            <w:gridSpan w:val="8"/>
          </w:tcPr>
          <w:p w:rsidR="000944A7" w:rsidRPr="0033630E" w:rsidRDefault="000944A7" w:rsidP="000944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630E">
              <w:rPr>
                <w:rFonts w:ascii="Arial" w:hAnsi="Arial" w:cs="Arial"/>
                <w:b/>
                <w:sz w:val="28"/>
                <w:szCs w:val="28"/>
              </w:rPr>
              <w:t xml:space="preserve">Activity  Session 2 </w:t>
            </w:r>
            <w:r>
              <w:rPr>
                <w:rFonts w:ascii="Arial" w:hAnsi="Arial" w:cs="Arial"/>
                <w:b/>
                <w:sz w:val="28"/>
                <w:szCs w:val="28"/>
              </w:rPr>
              <w:t>(ends 7.20pm)</w:t>
            </w:r>
          </w:p>
        </w:tc>
      </w:tr>
      <w:tr w:rsidR="000944A7" w:rsidRPr="0033630E" w:rsidTr="007A4B65">
        <w:trPr>
          <w:trHeight w:val="201"/>
        </w:trPr>
        <w:tc>
          <w:tcPr>
            <w:tcW w:w="3369" w:type="dxa"/>
            <w:shd w:val="clear" w:color="auto" w:fill="auto"/>
          </w:tcPr>
          <w:p w:rsidR="000944A7" w:rsidRPr="00DF1EF1" w:rsidRDefault="000944A7" w:rsidP="00094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039" w:type="dxa"/>
            <w:shd w:val="clear" w:color="auto" w:fill="auto"/>
          </w:tcPr>
          <w:p w:rsidR="000944A7" w:rsidRPr="00DF1EF1" w:rsidRDefault="007A4B65" w:rsidP="000944A7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638" w:type="dxa"/>
            <w:shd w:val="clear" w:color="auto" w:fill="auto"/>
          </w:tcPr>
          <w:p w:rsidR="000944A7" w:rsidRPr="00DF1EF1" w:rsidRDefault="000944A7" w:rsidP="00094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134" w:type="dxa"/>
            <w:shd w:val="clear" w:color="auto" w:fill="auto"/>
          </w:tcPr>
          <w:p w:rsidR="000944A7" w:rsidRPr="00DF1EF1" w:rsidRDefault="007A4B65" w:rsidP="000944A7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828" w:type="dxa"/>
            <w:shd w:val="clear" w:color="auto" w:fill="auto"/>
          </w:tcPr>
          <w:p w:rsidR="000944A7" w:rsidRPr="00DF1EF1" w:rsidRDefault="000944A7" w:rsidP="00094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275" w:type="dxa"/>
            <w:shd w:val="clear" w:color="auto" w:fill="auto"/>
          </w:tcPr>
          <w:p w:rsidR="000944A7" w:rsidRPr="00DF1EF1" w:rsidRDefault="007A4B65" w:rsidP="000944A7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4253" w:type="dxa"/>
            <w:shd w:val="clear" w:color="auto" w:fill="auto"/>
          </w:tcPr>
          <w:p w:rsidR="000944A7" w:rsidRPr="00DF1EF1" w:rsidRDefault="000944A7" w:rsidP="000944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134" w:type="dxa"/>
            <w:shd w:val="clear" w:color="auto" w:fill="auto"/>
          </w:tcPr>
          <w:p w:rsidR="000944A7" w:rsidRPr="00DF1EF1" w:rsidRDefault="007A4B65" w:rsidP="000944A7">
            <w:pPr>
              <w:rPr>
                <w:rFonts w:ascii="Arial" w:hAnsi="Arial" w:cs="Arial"/>
                <w:sz w:val="20"/>
                <w:szCs w:val="20"/>
              </w:rPr>
            </w:pPr>
            <w:r w:rsidRPr="007A4B65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</w:tr>
      <w:tr w:rsidR="00A814FB" w:rsidRPr="0033630E" w:rsidTr="00276F05">
        <w:trPr>
          <w:trHeight w:val="1675"/>
        </w:trPr>
        <w:tc>
          <w:tcPr>
            <w:tcW w:w="3369" w:type="dxa"/>
            <w:shd w:val="clear" w:color="auto" w:fill="BDD6EE" w:themeFill="accent1" w:themeFillTint="66"/>
          </w:tcPr>
          <w:p w:rsidR="00A814FB" w:rsidRPr="001770B7" w:rsidRDefault="00A814FB" w:rsidP="00A814FB">
            <w:pPr>
              <w:rPr>
                <w:rFonts w:ascii="Arial" w:hAnsi="Arial" w:cs="Arial"/>
                <w:color w:val="FF0000"/>
              </w:rPr>
            </w:pPr>
            <w:r w:rsidRPr="001770B7">
              <w:rPr>
                <w:rFonts w:ascii="Arial" w:hAnsi="Arial" w:cs="Arial"/>
                <w:color w:val="FF0000"/>
              </w:rPr>
              <w:t>1. Swimming</w:t>
            </w:r>
          </w:p>
          <w:p w:rsidR="00A814FB" w:rsidRDefault="00A814FB" w:rsidP="00A814FB">
            <w:pPr>
              <w:rPr>
                <w:rFonts w:ascii="Arial" w:hAnsi="Arial" w:cs="Arial"/>
              </w:rPr>
            </w:pPr>
          </w:p>
          <w:p w:rsidR="00A814FB" w:rsidRPr="00A44DD8" w:rsidRDefault="00A814FB" w:rsidP="00A814FB">
            <w:pPr>
              <w:rPr>
                <w:rFonts w:ascii="Arial" w:hAnsi="Arial" w:cs="Arial"/>
              </w:rPr>
            </w:pPr>
            <w:r w:rsidRPr="001770B7">
              <w:rPr>
                <w:rFonts w:ascii="Arial" w:hAnsi="Arial" w:cs="Arial"/>
              </w:rPr>
              <w:t>Learn how to swim or practice your swimming technique.</w:t>
            </w:r>
          </w:p>
          <w:p w:rsidR="00A814FB" w:rsidRDefault="00A814FB" w:rsidP="00A814FB">
            <w:pPr>
              <w:rPr>
                <w:rFonts w:ascii="Arial" w:hAnsi="Arial" w:cs="Arial"/>
              </w:rPr>
            </w:pPr>
          </w:p>
          <w:p w:rsidR="00A814FB" w:rsidRDefault="00A814FB" w:rsidP="00A814FB">
            <w:pPr>
              <w:rPr>
                <w:rFonts w:ascii="Arial" w:hAnsi="Arial" w:cs="Arial"/>
              </w:rPr>
            </w:pPr>
          </w:p>
          <w:p w:rsidR="00A814FB" w:rsidRPr="00A44DD8" w:rsidRDefault="00A814FB" w:rsidP="00A814FB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shd w:val="clear" w:color="auto" w:fill="BDD6EE" w:themeFill="accent1" w:themeFillTint="66"/>
          </w:tcPr>
          <w:p w:rsidR="00A814FB" w:rsidRPr="00A44DD8" w:rsidRDefault="00A814FB" w:rsidP="00A814FB">
            <w:pPr>
              <w:rPr>
                <w:rFonts w:ascii="Arial" w:hAnsi="Arial" w:cs="Arial"/>
                <w:b/>
              </w:rPr>
            </w:pPr>
          </w:p>
        </w:tc>
        <w:tc>
          <w:tcPr>
            <w:tcW w:w="3638" w:type="dxa"/>
            <w:shd w:val="clear" w:color="auto" w:fill="BDD6EE" w:themeFill="accent1" w:themeFillTint="66"/>
          </w:tcPr>
          <w:p w:rsidR="00A814FB" w:rsidRDefault="000E47EC" w:rsidP="00A814FB">
            <w:pPr>
              <w:pStyle w:val="NoSpacing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</w:t>
            </w:r>
            <w:r w:rsidRPr="000E47EC">
              <w:rPr>
                <w:rFonts w:ascii="Arial" w:hAnsi="Arial" w:cs="Arial"/>
                <w:color w:val="FF0000"/>
              </w:rPr>
              <w:t>Climbing Club</w:t>
            </w:r>
          </w:p>
          <w:p w:rsidR="00590FFB" w:rsidRDefault="00590FFB" w:rsidP="00A814FB">
            <w:pPr>
              <w:pStyle w:val="NoSpacing"/>
              <w:rPr>
                <w:rFonts w:ascii="Arial" w:hAnsi="Arial" w:cs="Arial"/>
                <w:color w:val="FF0000"/>
              </w:rPr>
            </w:pPr>
          </w:p>
          <w:p w:rsidR="00590FFB" w:rsidRPr="00A44DD8" w:rsidRDefault="001437FB" w:rsidP="001437F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by the instructors at </w:t>
            </w:r>
            <w:proofErr w:type="spellStart"/>
            <w:r>
              <w:rPr>
                <w:rFonts w:ascii="Arial" w:hAnsi="Arial" w:cs="Arial"/>
              </w:rPr>
              <w:t>Beaumanor</w:t>
            </w:r>
            <w:proofErr w:type="spellEnd"/>
            <w:r>
              <w:rPr>
                <w:rFonts w:ascii="Arial" w:hAnsi="Arial" w:cs="Arial"/>
              </w:rPr>
              <w:t xml:space="preserve"> Hall s</w:t>
            </w:r>
            <w:r w:rsidR="00590FFB" w:rsidRPr="00590FFB">
              <w:rPr>
                <w:rFonts w:ascii="Arial" w:hAnsi="Arial" w:cs="Arial"/>
              </w:rPr>
              <w:t>essions will include bouldering and wall climbing</w:t>
            </w:r>
            <w:r w:rsidR="00590FF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814FB" w:rsidRPr="00A44DD8" w:rsidRDefault="00A814FB" w:rsidP="00A814FB">
            <w:pPr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A814FB" w:rsidRDefault="000E47EC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1.First Aid</w:t>
            </w:r>
          </w:p>
          <w:p w:rsidR="00276F05" w:rsidRDefault="00276F05" w:rsidP="00A814FB">
            <w:pPr>
              <w:rPr>
                <w:rFonts w:ascii="Arial" w:hAnsi="Arial" w:cs="Arial"/>
                <w:color w:val="FF0000"/>
              </w:rPr>
            </w:pPr>
          </w:p>
          <w:p w:rsidR="00276F05" w:rsidRPr="00D60B57" w:rsidRDefault="00276F05" w:rsidP="00A814FB">
            <w:pPr>
              <w:rPr>
                <w:rFonts w:ascii="Arial" w:hAnsi="Arial" w:cs="Arial"/>
                <w:color w:val="FF0000"/>
              </w:rPr>
            </w:pPr>
            <w:r w:rsidRPr="00276F05">
              <w:rPr>
                <w:rFonts w:ascii="Arial" w:hAnsi="Arial" w:cs="Arial"/>
              </w:rPr>
              <w:t xml:space="preserve">From treating a minor cut to dealing with a heart attack </w:t>
            </w:r>
            <w:r>
              <w:rPr>
                <w:rFonts w:ascii="Arial" w:hAnsi="Arial" w:cs="Arial"/>
              </w:rPr>
              <w:t xml:space="preserve">you will </w:t>
            </w:r>
            <w:r w:rsidRPr="00276F05">
              <w:rPr>
                <w:rFonts w:ascii="Arial" w:hAnsi="Arial" w:cs="Arial"/>
              </w:rPr>
              <w:t>learn a variety of essential first aid skills.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A814FB" w:rsidRPr="00A44DD8" w:rsidRDefault="00A814FB" w:rsidP="00A814F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:rsidR="00A814FB" w:rsidRDefault="000E47EC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</w:t>
            </w:r>
            <w:r w:rsidR="00A814FB">
              <w:rPr>
                <w:rFonts w:ascii="Arial" w:hAnsi="Arial" w:cs="Arial"/>
                <w:color w:val="FF0000"/>
              </w:rPr>
              <w:t>Warhammer Club</w:t>
            </w:r>
          </w:p>
          <w:p w:rsidR="00D26986" w:rsidRDefault="00D26986" w:rsidP="00A814FB">
            <w:pPr>
              <w:rPr>
                <w:rFonts w:ascii="Arial" w:hAnsi="Arial" w:cs="Arial"/>
              </w:rPr>
            </w:pPr>
          </w:p>
          <w:p w:rsidR="00A814FB" w:rsidRPr="00A44DD8" w:rsidRDefault="00F97E78" w:rsidP="00A8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Continued from session 1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814FB" w:rsidRPr="0033630E" w:rsidRDefault="00A814FB" w:rsidP="00A814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4FB" w:rsidRPr="0033630E" w:rsidTr="000E47EC">
        <w:trPr>
          <w:trHeight w:val="1545"/>
        </w:trPr>
        <w:tc>
          <w:tcPr>
            <w:tcW w:w="3369" w:type="dxa"/>
            <w:shd w:val="clear" w:color="auto" w:fill="BDD6EE" w:themeFill="accent1" w:themeFillTint="66"/>
          </w:tcPr>
          <w:p w:rsidR="00A814FB" w:rsidRDefault="00A814FB" w:rsidP="00A814FB">
            <w:pPr>
              <w:rPr>
                <w:rFonts w:ascii="Arial" w:hAnsi="Arial" w:cs="Arial"/>
                <w:color w:val="FF0000"/>
              </w:rPr>
            </w:pPr>
            <w:r w:rsidRPr="00A44DD8">
              <w:rPr>
                <w:rFonts w:ascii="Arial" w:hAnsi="Arial" w:cs="Arial"/>
                <w:color w:val="FF0000"/>
              </w:rPr>
              <w:t xml:space="preserve"> 2.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A44DD8">
              <w:rPr>
                <w:rFonts w:ascii="Arial" w:hAnsi="Arial" w:cs="Arial"/>
                <w:color w:val="FF0000"/>
              </w:rPr>
              <w:t>D of E</w:t>
            </w:r>
            <w:r>
              <w:rPr>
                <w:rFonts w:ascii="Arial" w:hAnsi="Arial" w:cs="Arial"/>
                <w:color w:val="FF0000"/>
              </w:rPr>
              <w:t xml:space="preserve"> / Sports</w:t>
            </w:r>
          </w:p>
          <w:p w:rsidR="00A814FB" w:rsidRDefault="00A814FB" w:rsidP="00A814FB">
            <w:pPr>
              <w:rPr>
                <w:rFonts w:ascii="Arial" w:hAnsi="Arial" w:cs="Arial"/>
              </w:rPr>
            </w:pPr>
          </w:p>
          <w:p w:rsidR="00A814FB" w:rsidRPr="00C37E2C" w:rsidRDefault="00A814FB" w:rsidP="00A814FB">
            <w:pPr>
              <w:rPr>
                <w:rFonts w:ascii="Arial" w:hAnsi="Arial" w:cs="Arial"/>
              </w:rPr>
            </w:pPr>
            <w:r w:rsidRPr="00C37E2C">
              <w:rPr>
                <w:rFonts w:ascii="Arial" w:hAnsi="Arial" w:cs="Arial"/>
              </w:rPr>
              <w:t>(</w:t>
            </w:r>
            <w:r w:rsidRPr="00F80854">
              <w:rPr>
                <w:rFonts w:ascii="Arial" w:hAnsi="Arial" w:cs="Arial"/>
                <w:b/>
              </w:rPr>
              <w:t>Open to non-D of E students</w:t>
            </w:r>
            <w:r w:rsidRPr="00C37E2C">
              <w:rPr>
                <w:rFonts w:ascii="Arial" w:hAnsi="Arial" w:cs="Arial"/>
              </w:rPr>
              <w:t>)</w:t>
            </w:r>
          </w:p>
          <w:p w:rsidR="00A814FB" w:rsidRDefault="00A814FB" w:rsidP="00A814FB">
            <w:pPr>
              <w:rPr>
                <w:rFonts w:ascii="Arial" w:hAnsi="Arial" w:cs="Arial"/>
              </w:rPr>
            </w:pPr>
            <w:r w:rsidRPr="00A44DD8">
              <w:rPr>
                <w:rFonts w:ascii="Arial" w:hAnsi="Arial" w:cs="Arial"/>
              </w:rPr>
              <w:t xml:space="preserve"> </w:t>
            </w:r>
          </w:p>
          <w:p w:rsidR="00A814FB" w:rsidRPr="00A44DD8" w:rsidRDefault="00A814FB" w:rsidP="00276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Activities will include Archery, Kick boxing, </w:t>
            </w:r>
            <w:r w:rsidR="00276F0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eam games</w:t>
            </w:r>
            <w:r w:rsidR="00276F05">
              <w:rPr>
                <w:rFonts w:ascii="Arial" w:hAnsi="Arial" w:cs="Arial"/>
              </w:rPr>
              <w:t xml:space="preserve"> and a canoe session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39" w:type="dxa"/>
            <w:shd w:val="clear" w:color="auto" w:fill="BDD6EE" w:themeFill="accent1" w:themeFillTint="66"/>
          </w:tcPr>
          <w:p w:rsidR="00A814FB" w:rsidRPr="00A44DD8" w:rsidRDefault="00A814FB" w:rsidP="00A814FB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shd w:val="clear" w:color="auto" w:fill="BDD6EE" w:themeFill="accent1" w:themeFillTint="66"/>
          </w:tcPr>
          <w:p w:rsidR="00A814FB" w:rsidRDefault="000E47EC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</w:t>
            </w:r>
            <w:r w:rsidR="00276F05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="00276F05">
              <w:rPr>
                <w:rFonts w:ascii="Arial" w:hAnsi="Arial" w:cs="Arial"/>
                <w:color w:val="FF0000"/>
              </w:rPr>
              <w:t>Appiness</w:t>
            </w:r>
            <w:proofErr w:type="spellEnd"/>
          </w:p>
          <w:p w:rsidR="00276F05" w:rsidRDefault="00276F05" w:rsidP="00A814FB">
            <w:pPr>
              <w:rPr>
                <w:rFonts w:ascii="Arial" w:hAnsi="Arial" w:cs="Arial"/>
                <w:color w:val="FF0000"/>
              </w:rPr>
            </w:pPr>
          </w:p>
          <w:p w:rsidR="00276F05" w:rsidRPr="00A44DD8" w:rsidRDefault="00276F05" w:rsidP="00A814FB">
            <w:pPr>
              <w:rPr>
                <w:rFonts w:ascii="Arial" w:hAnsi="Arial" w:cs="Arial"/>
                <w:color w:val="FF0000"/>
              </w:rPr>
            </w:pPr>
            <w:r w:rsidRPr="00276F05">
              <w:rPr>
                <w:rFonts w:ascii="Arial" w:hAnsi="Arial" w:cs="Arial"/>
              </w:rPr>
              <w:t>Try out a variety of fitness and well- being apps and learn about a variety of exercises.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814FB" w:rsidRPr="00A44DD8" w:rsidRDefault="00A814FB" w:rsidP="00A814F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A814FB" w:rsidRDefault="000E47EC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2.Scouts</w:t>
            </w:r>
          </w:p>
          <w:p w:rsidR="00276F05" w:rsidRPr="00276F05" w:rsidRDefault="00276F05" w:rsidP="00A814FB">
            <w:pPr>
              <w:rPr>
                <w:rFonts w:ascii="Arial" w:hAnsi="Arial" w:cs="Arial"/>
              </w:rPr>
            </w:pPr>
          </w:p>
          <w:p w:rsidR="00276F05" w:rsidRPr="00A44DD8" w:rsidRDefault="00276F05" w:rsidP="00A814FB">
            <w:pPr>
              <w:rPr>
                <w:rFonts w:ascii="Arial" w:hAnsi="Arial" w:cs="Arial"/>
                <w:color w:val="FF0000"/>
              </w:rPr>
            </w:pPr>
            <w:r w:rsidRPr="00276F05">
              <w:rPr>
                <w:rFonts w:ascii="Arial" w:hAnsi="Arial" w:cs="Arial"/>
              </w:rPr>
              <w:t>Take part in a variety of indoor and outdoor scouting challenges.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A814FB" w:rsidRPr="00A44DD8" w:rsidRDefault="00A814FB" w:rsidP="00A814FB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:rsidR="00A814FB" w:rsidRDefault="000E47EC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2.T</w:t>
            </w:r>
            <w:r w:rsidRPr="000E47EC">
              <w:rPr>
                <w:rFonts w:ascii="Arial" w:hAnsi="Arial" w:cs="Arial"/>
                <w:color w:val="FF0000"/>
              </w:rPr>
              <w:t>aekwondo</w:t>
            </w:r>
          </w:p>
          <w:p w:rsidR="00D26986" w:rsidRDefault="00D26986" w:rsidP="00A814FB">
            <w:pPr>
              <w:rPr>
                <w:rFonts w:ascii="Arial" w:hAnsi="Arial" w:cs="Arial"/>
                <w:color w:val="FF0000"/>
              </w:rPr>
            </w:pPr>
          </w:p>
          <w:p w:rsidR="00D26986" w:rsidRPr="00D26986" w:rsidRDefault="00D26986" w:rsidP="00A814FB">
            <w:pPr>
              <w:rPr>
                <w:rFonts w:ascii="Arial" w:hAnsi="Arial" w:cs="Arial"/>
              </w:rPr>
            </w:pPr>
            <w:r w:rsidRPr="00D26986">
              <w:rPr>
                <w:rFonts w:ascii="Arial" w:hAnsi="Arial" w:cs="Arial"/>
              </w:rPr>
              <w:t>Train with a 4</w:t>
            </w:r>
            <w:r w:rsidRPr="00D26986">
              <w:rPr>
                <w:rFonts w:ascii="Arial" w:hAnsi="Arial" w:cs="Arial"/>
                <w:vertAlign w:val="superscript"/>
              </w:rPr>
              <w:t>th</w:t>
            </w:r>
            <w:r w:rsidRPr="00D26986">
              <w:rPr>
                <w:rFonts w:ascii="Arial" w:hAnsi="Arial" w:cs="Arial"/>
              </w:rPr>
              <w:t xml:space="preserve"> Dan black belt </w:t>
            </w:r>
            <w:r>
              <w:rPr>
                <w:rFonts w:ascii="Arial" w:hAnsi="Arial" w:cs="Arial"/>
              </w:rPr>
              <w:t xml:space="preserve">instructor </w:t>
            </w:r>
            <w:r w:rsidRPr="00D26986">
              <w:rPr>
                <w:rFonts w:ascii="Arial" w:hAnsi="Arial" w:cs="Arial"/>
              </w:rPr>
              <w:t xml:space="preserve">at his class in Loughborough. You will learn a variety of </w:t>
            </w:r>
            <w:r w:rsidR="001437FB">
              <w:rPr>
                <w:rFonts w:ascii="Arial" w:hAnsi="Arial" w:cs="Arial"/>
              </w:rPr>
              <w:t xml:space="preserve"> taekwondo movements</w:t>
            </w:r>
            <w:r w:rsidRPr="00D26986">
              <w:rPr>
                <w:rFonts w:ascii="Arial" w:hAnsi="Arial" w:cs="Arial"/>
              </w:rPr>
              <w:t xml:space="preserve"> </w:t>
            </w:r>
            <w:r w:rsidR="001437FB">
              <w:rPr>
                <w:rFonts w:ascii="Arial" w:hAnsi="Arial" w:cs="Arial"/>
              </w:rPr>
              <w:t>and skills</w:t>
            </w:r>
          </w:p>
          <w:p w:rsidR="00D26986" w:rsidRPr="00A44DD8" w:rsidRDefault="001437FB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26986" w:rsidRPr="00D26986">
              <w:rPr>
                <w:rFonts w:ascii="Arial" w:hAnsi="Arial" w:cs="Arial"/>
                <w:sz w:val="18"/>
                <w:szCs w:val="18"/>
              </w:rPr>
              <w:t>Open to students who have trained this term as well as new attendees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814FB" w:rsidRPr="0033630E" w:rsidRDefault="00A814FB" w:rsidP="00A814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814FB" w:rsidRPr="0033630E" w:rsidTr="00276F05">
        <w:trPr>
          <w:trHeight w:val="1736"/>
        </w:trPr>
        <w:tc>
          <w:tcPr>
            <w:tcW w:w="3369" w:type="dxa"/>
            <w:shd w:val="clear" w:color="auto" w:fill="BDD6EE" w:themeFill="accent1" w:themeFillTint="66"/>
          </w:tcPr>
          <w:p w:rsidR="00C5501A" w:rsidRPr="000E47EC" w:rsidRDefault="00C5501A" w:rsidP="00A814FB">
            <w:pPr>
              <w:spacing w:after="160" w:line="259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039" w:type="dxa"/>
            <w:shd w:val="clear" w:color="auto" w:fill="BDD6EE" w:themeFill="accent1" w:themeFillTint="66"/>
          </w:tcPr>
          <w:p w:rsidR="00A814FB" w:rsidRPr="00A44DD8" w:rsidRDefault="00A814FB" w:rsidP="00A814FB">
            <w:pPr>
              <w:rPr>
                <w:rFonts w:ascii="Arial" w:hAnsi="Arial" w:cs="Arial"/>
              </w:rPr>
            </w:pPr>
          </w:p>
        </w:tc>
        <w:tc>
          <w:tcPr>
            <w:tcW w:w="3638" w:type="dxa"/>
            <w:shd w:val="clear" w:color="auto" w:fill="BDD6EE" w:themeFill="accent1" w:themeFillTint="66"/>
          </w:tcPr>
          <w:p w:rsidR="00A814FB" w:rsidRDefault="000E47EC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</w:t>
            </w:r>
            <w:r w:rsidR="00D26986">
              <w:rPr>
                <w:rFonts w:ascii="Arial" w:hAnsi="Arial" w:cs="Arial"/>
                <w:color w:val="FF0000"/>
              </w:rPr>
              <w:t xml:space="preserve">Film Makers </w:t>
            </w:r>
          </w:p>
          <w:p w:rsidR="00D26986" w:rsidRDefault="00D26986" w:rsidP="00A814FB">
            <w:pPr>
              <w:rPr>
                <w:rFonts w:ascii="Arial" w:hAnsi="Arial" w:cs="Arial"/>
                <w:color w:val="FF0000"/>
              </w:rPr>
            </w:pPr>
          </w:p>
          <w:p w:rsidR="000E47EC" w:rsidRPr="00D26986" w:rsidRDefault="00D26986" w:rsidP="00A814FB">
            <w:pPr>
              <w:rPr>
                <w:rFonts w:ascii="Arial" w:hAnsi="Arial" w:cs="Arial"/>
              </w:rPr>
            </w:pPr>
            <w:r w:rsidRPr="00D26986">
              <w:rPr>
                <w:rFonts w:ascii="Arial" w:hAnsi="Arial" w:cs="Arial"/>
              </w:rPr>
              <w:t>Plan, write, and produce short films while learning about camera use and video editing.</w:t>
            </w:r>
          </w:p>
          <w:p w:rsidR="000E47EC" w:rsidRPr="00A44DD8" w:rsidRDefault="000E47EC" w:rsidP="00A814F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A814FB" w:rsidRPr="00A44DD8" w:rsidRDefault="00A814FB" w:rsidP="00A814F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28" w:type="dxa"/>
            <w:shd w:val="clear" w:color="auto" w:fill="BDD6EE" w:themeFill="accent1" w:themeFillTint="66"/>
          </w:tcPr>
          <w:p w:rsidR="00A814FB" w:rsidRPr="000E47EC" w:rsidRDefault="000E47EC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</w:t>
            </w:r>
            <w:r w:rsidR="00A814FB" w:rsidRPr="00A44DD8">
              <w:rPr>
                <w:rFonts w:ascii="Arial" w:hAnsi="Arial" w:cs="Arial"/>
                <w:color w:val="FF0000"/>
              </w:rPr>
              <w:t>Fire Cadets (1 and 2)</w:t>
            </w:r>
          </w:p>
          <w:p w:rsidR="00A814FB" w:rsidRPr="00D60B57" w:rsidRDefault="00590FFB" w:rsidP="00A81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Group continues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A814FB" w:rsidRPr="00590FFB" w:rsidRDefault="00590FFB" w:rsidP="00A814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 open to new </w:t>
            </w:r>
            <w:r w:rsidRPr="00590FFB">
              <w:rPr>
                <w:rFonts w:ascii="Arial" w:hAnsi="Arial" w:cs="Arial"/>
                <w:sz w:val="18"/>
                <w:szCs w:val="18"/>
              </w:rPr>
              <w:t>students this term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A814FB" w:rsidRDefault="000E47EC" w:rsidP="00A814F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3.Yoga and mindfulness</w:t>
            </w:r>
          </w:p>
          <w:p w:rsidR="000E47EC" w:rsidRPr="00A44DD8" w:rsidRDefault="000E47EC" w:rsidP="00A814FB">
            <w:pPr>
              <w:rPr>
                <w:rFonts w:ascii="Arial" w:hAnsi="Arial" w:cs="Arial"/>
                <w:color w:val="FF0000"/>
              </w:rPr>
            </w:pPr>
            <w:r w:rsidRPr="00C37E2C">
              <w:rPr>
                <w:rFonts w:ascii="Arial" w:hAnsi="Arial" w:cs="Arial"/>
              </w:rPr>
              <w:t xml:space="preserve">Learn about mindfulness and how it can help you relax and focus. </w:t>
            </w:r>
            <w:r>
              <w:rPr>
                <w:rFonts w:ascii="Arial" w:hAnsi="Arial" w:cs="Arial"/>
              </w:rPr>
              <w:t>Make your own stress sock, and build your own relaxation kit box.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A814FB" w:rsidRPr="0033630E" w:rsidRDefault="00A814FB" w:rsidP="00A814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0944A7" w:rsidRDefault="000944A7">
      <w:pPr>
        <w:rPr>
          <w:rFonts w:ascii="Arial" w:hAnsi="Arial" w:cs="Arial"/>
        </w:rPr>
      </w:pPr>
    </w:p>
    <w:p w:rsidR="00BC6933" w:rsidRDefault="00BC6933">
      <w:pPr>
        <w:rPr>
          <w:rFonts w:ascii="Arial" w:hAnsi="Arial" w:cs="Arial"/>
        </w:rPr>
      </w:pPr>
    </w:p>
    <w:p w:rsidR="000944A7" w:rsidRPr="004B7AE8" w:rsidRDefault="000944A7" w:rsidP="00094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BF8F1" wp14:editId="679A1E60">
                <wp:simplePos x="0" y="0"/>
                <wp:positionH relativeFrom="margin">
                  <wp:posOffset>-77190</wp:posOffset>
                </wp:positionH>
                <wp:positionV relativeFrom="paragraph">
                  <wp:posOffset>145794</wp:posOffset>
                </wp:positionV>
                <wp:extent cx="14048509" cy="2256312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8509" cy="22563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2B727E3" id="Rectangle 8" o:spid="_x0000_s1026" style="position:absolute;margin-left:-6.1pt;margin-top:11.5pt;width:1106.2pt;height:1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</w:p>
    <w:p w:rsidR="000944A7" w:rsidRPr="00A44DD8" w:rsidRDefault="000944A7" w:rsidP="000944A7">
      <w:pPr>
        <w:pStyle w:val="NoSpacing"/>
        <w:rPr>
          <w:rFonts w:ascii="Arial" w:hAnsi="Arial" w:cs="Arial"/>
          <w:u w:val="single"/>
        </w:rPr>
      </w:pPr>
      <w:r w:rsidRPr="00A44DD8">
        <w:rPr>
          <w:rFonts w:ascii="Arial" w:hAnsi="Arial" w:cs="Arial"/>
          <w:u w:val="single"/>
        </w:rPr>
        <w:t xml:space="preserve">7.20pm finish          </w:t>
      </w:r>
    </w:p>
    <w:p w:rsidR="000944A7" w:rsidRPr="00A44DD8" w:rsidRDefault="000944A7" w:rsidP="000944A7">
      <w:pPr>
        <w:pStyle w:val="NoSpacing"/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 Collected by Parent/Carer          </w:t>
      </w:r>
      <w:r w:rsidRPr="00A44DD8">
        <w:rPr>
          <w:rFonts w:ascii="Arial" w:hAnsi="Arial" w:cs="Arial"/>
          <w:noProof/>
          <w:lang w:eastAsia="en-GB"/>
        </w:rPr>
        <w:drawing>
          <wp:inline distT="0" distB="0" distL="0" distR="0" wp14:anchorId="1E8C2736" wp14:editId="01C91066">
            <wp:extent cx="542290" cy="255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DD8">
        <w:rPr>
          <w:rFonts w:ascii="Arial" w:hAnsi="Arial" w:cs="Arial"/>
        </w:rPr>
        <w:t xml:space="preserve">                        </w:t>
      </w:r>
    </w:p>
    <w:p w:rsidR="000944A7" w:rsidRPr="00A44DD8" w:rsidRDefault="000944A7" w:rsidP="000944A7">
      <w:pPr>
        <w:pStyle w:val="NoSpacing"/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Requires transport Assistance*   </w:t>
      </w:r>
      <w:r w:rsidRPr="00A44DD8">
        <w:rPr>
          <w:rFonts w:ascii="Arial" w:hAnsi="Arial" w:cs="Arial"/>
          <w:noProof/>
          <w:lang w:eastAsia="en-GB"/>
        </w:rPr>
        <w:drawing>
          <wp:inline distT="0" distB="0" distL="0" distR="0" wp14:anchorId="1986BB00" wp14:editId="60C0AD57">
            <wp:extent cx="542290" cy="255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4DD8">
        <w:rPr>
          <w:rFonts w:ascii="Arial" w:hAnsi="Arial" w:cs="Arial"/>
        </w:rPr>
        <w:t xml:space="preserve">            Town/Village _______________</w:t>
      </w:r>
    </w:p>
    <w:p w:rsidR="000944A7" w:rsidRPr="00A44DD8" w:rsidRDefault="000944A7" w:rsidP="000944A7">
      <w:pPr>
        <w:pStyle w:val="NoSpacing"/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*We will try to assist those students who need help with transport but this may not be available for each day or for all locations. </w:t>
      </w:r>
    </w:p>
    <w:p w:rsidR="000944A7" w:rsidRPr="00A44DD8" w:rsidRDefault="000944A7" w:rsidP="000944A7">
      <w:pPr>
        <w:pStyle w:val="NoSpacing"/>
        <w:rPr>
          <w:rFonts w:ascii="Arial" w:hAnsi="Arial" w:cs="Arial"/>
        </w:rPr>
      </w:pPr>
    </w:p>
    <w:p w:rsidR="000944A7" w:rsidRPr="00A44DD8" w:rsidRDefault="000944A7" w:rsidP="000944A7">
      <w:pPr>
        <w:rPr>
          <w:rFonts w:ascii="Arial" w:hAnsi="Arial" w:cs="Arial"/>
        </w:rPr>
      </w:pPr>
      <w:r w:rsidRPr="00A44DD8">
        <w:rPr>
          <w:rFonts w:ascii="Arial" w:hAnsi="Arial" w:cs="Arial"/>
        </w:rPr>
        <w:t>Signed (Person with legal responsibility) ______________________________</w:t>
      </w:r>
    </w:p>
    <w:p w:rsidR="000944A7" w:rsidRDefault="000944A7" w:rsidP="000944A7">
      <w:pPr>
        <w:rPr>
          <w:rFonts w:ascii="Arial" w:hAnsi="Arial" w:cs="Arial"/>
          <w:color w:val="FF0000"/>
        </w:rPr>
      </w:pPr>
      <w:r w:rsidRPr="00F32E5A">
        <w:rPr>
          <w:rFonts w:ascii="Arial" w:hAnsi="Arial" w:cs="Arial"/>
          <w:color w:val="FF0000"/>
        </w:rPr>
        <w:t>We aim to give students the</w:t>
      </w:r>
      <w:r>
        <w:rPr>
          <w:rFonts w:ascii="Arial" w:hAnsi="Arial" w:cs="Arial"/>
          <w:color w:val="FF0000"/>
        </w:rPr>
        <w:t>ir</w:t>
      </w:r>
      <w:r w:rsidRPr="00F32E5A">
        <w:rPr>
          <w:rFonts w:ascii="Arial" w:hAnsi="Arial" w:cs="Arial"/>
          <w:color w:val="FF0000"/>
        </w:rPr>
        <w:t xml:space="preserve"> choice of activity whenever possible. If activities or certain days are over subscribed then students may choose an alternative. We will contact you in this circumstance to discuss the options. </w:t>
      </w:r>
    </w:p>
    <w:p w:rsidR="000944A7" w:rsidRDefault="000944A7" w:rsidP="000944A7">
      <w:pPr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All sessions are open to </w:t>
      </w:r>
      <w:r>
        <w:rPr>
          <w:rFonts w:ascii="Arial" w:hAnsi="Arial" w:cs="Arial"/>
        </w:rPr>
        <w:t>male and female students</w:t>
      </w:r>
      <w:r w:rsidRPr="00A44DD8">
        <w:rPr>
          <w:rFonts w:ascii="Arial" w:hAnsi="Arial" w:cs="Arial"/>
        </w:rPr>
        <w:t xml:space="preserve"> from all key stages with the exceptions of D of E </w:t>
      </w:r>
      <w:r w:rsidR="00AC061F">
        <w:rPr>
          <w:rFonts w:ascii="Arial" w:hAnsi="Arial" w:cs="Arial"/>
        </w:rPr>
        <w:t xml:space="preserve">Session 1 </w:t>
      </w:r>
      <w:r w:rsidRPr="00A44DD8">
        <w:rPr>
          <w:rFonts w:ascii="Arial" w:hAnsi="Arial" w:cs="Arial"/>
        </w:rPr>
        <w:t>(14 yrs. and over).</w:t>
      </w:r>
    </w:p>
    <w:p w:rsidR="000944A7" w:rsidRDefault="000944A7" w:rsidP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</w:rPr>
      </w:pPr>
    </w:p>
    <w:p w:rsidR="000944A7" w:rsidRDefault="000944A7" w:rsidP="000944A7">
      <w:pPr>
        <w:rPr>
          <w:rFonts w:ascii="Arial" w:hAnsi="Arial" w:cs="Arial"/>
        </w:rPr>
      </w:pPr>
    </w:p>
    <w:p w:rsidR="000944A7" w:rsidRPr="00A44DD8" w:rsidRDefault="000944A7">
      <w:pPr>
        <w:rPr>
          <w:rFonts w:ascii="Arial" w:hAnsi="Arial" w:cs="Arial"/>
        </w:rPr>
      </w:pPr>
    </w:p>
    <w:sectPr w:rsidR="000944A7" w:rsidRPr="00A44DD8" w:rsidSect="00BC6933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3061"/>
    <w:multiLevelType w:val="hybridMultilevel"/>
    <w:tmpl w:val="AA7CF28E"/>
    <w:lvl w:ilvl="0" w:tplc="F8707F78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7D41CCC"/>
    <w:multiLevelType w:val="hybridMultilevel"/>
    <w:tmpl w:val="06B6D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5492"/>
    <w:multiLevelType w:val="hybridMultilevel"/>
    <w:tmpl w:val="B484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E61"/>
    <w:multiLevelType w:val="hybridMultilevel"/>
    <w:tmpl w:val="DBDC3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4B4"/>
    <w:multiLevelType w:val="hybridMultilevel"/>
    <w:tmpl w:val="E44CE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55C6"/>
    <w:multiLevelType w:val="hybridMultilevel"/>
    <w:tmpl w:val="5EB8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809E4"/>
    <w:multiLevelType w:val="hybridMultilevel"/>
    <w:tmpl w:val="D10C709E"/>
    <w:lvl w:ilvl="0" w:tplc="800E26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21E4C"/>
    <w:multiLevelType w:val="hybridMultilevel"/>
    <w:tmpl w:val="BFEC5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11353"/>
    <w:multiLevelType w:val="hybridMultilevel"/>
    <w:tmpl w:val="EA1E23DA"/>
    <w:lvl w:ilvl="0" w:tplc="42C4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B43ED"/>
    <w:multiLevelType w:val="hybridMultilevel"/>
    <w:tmpl w:val="C130F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576D2"/>
    <w:multiLevelType w:val="hybridMultilevel"/>
    <w:tmpl w:val="DED4E5A8"/>
    <w:lvl w:ilvl="0" w:tplc="379CA6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17538"/>
    <w:multiLevelType w:val="hybridMultilevel"/>
    <w:tmpl w:val="337C9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47F81"/>
    <w:multiLevelType w:val="hybridMultilevel"/>
    <w:tmpl w:val="ED7C6FF2"/>
    <w:lvl w:ilvl="0" w:tplc="1FE62D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4A"/>
    <w:rsid w:val="00014DB7"/>
    <w:rsid w:val="000944A7"/>
    <w:rsid w:val="000E0CC0"/>
    <w:rsid w:val="000E47EC"/>
    <w:rsid w:val="001437FB"/>
    <w:rsid w:val="001770B7"/>
    <w:rsid w:val="00181E19"/>
    <w:rsid w:val="001C7FED"/>
    <w:rsid w:val="002027CF"/>
    <w:rsid w:val="00205165"/>
    <w:rsid w:val="002542BC"/>
    <w:rsid w:val="00275AFC"/>
    <w:rsid w:val="00276F05"/>
    <w:rsid w:val="00285284"/>
    <w:rsid w:val="00297BA0"/>
    <w:rsid w:val="002D0A4A"/>
    <w:rsid w:val="002D4F1C"/>
    <w:rsid w:val="002F2A67"/>
    <w:rsid w:val="00316933"/>
    <w:rsid w:val="003338D0"/>
    <w:rsid w:val="0033630E"/>
    <w:rsid w:val="003B5C89"/>
    <w:rsid w:val="003C53DD"/>
    <w:rsid w:val="003D1BF8"/>
    <w:rsid w:val="003F6538"/>
    <w:rsid w:val="00421DEA"/>
    <w:rsid w:val="00445563"/>
    <w:rsid w:val="004A2D71"/>
    <w:rsid w:val="004B7AE8"/>
    <w:rsid w:val="00590FFB"/>
    <w:rsid w:val="005C5E69"/>
    <w:rsid w:val="00625F4F"/>
    <w:rsid w:val="00663B90"/>
    <w:rsid w:val="006A735C"/>
    <w:rsid w:val="006B0427"/>
    <w:rsid w:val="006C7B0E"/>
    <w:rsid w:val="006D28BC"/>
    <w:rsid w:val="006F6BBF"/>
    <w:rsid w:val="0075290C"/>
    <w:rsid w:val="00781775"/>
    <w:rsid w:val="007A4B65"/>
    <w:rsid w:val="007C0785"/>
    <w:rsid w:val="007D5DF9"/>
    <w:rsid w:val="007D7F45"/>
    <w:rsid w:val="008164F2"/>
    <w:rsid w:val="00835A04"/>
    <w:rsid w:val="008A1CC1"/>
    <w:rsid w:val="008C77DA"/>
    <w:rsid w:val="008F1CFC"/>
    <w:rsid w:val="00904966"/>
    <w:rsid w:val="00911999"/>
    <w:rsid w:val="009224A1"/>
    <w:rsid w:val="00957037"/>
    <w:rsid w:val="009608EF"/>
    <w:rsid w:val="009D5C45"/>
    <w:rsid w:val="00A44DD8"/>
    <w:rsid w:val="00A7143A"/>
    <w:rsid w:val="00A814FB"/>
    <w:rsid w:val="00A93590"/>
    <w:rsid w:val="00AC061F"/>
    <w:rsid w:val="00AE6CBC"/>
    <w:rsid w:val="00B14457"/>
    <w:rsid w:val="00B148CD"/>
    <w:rsid w:val="00B31889"/>
    <w:rsid w:val="00BA635D"/>
    <w:rsid w:val="00BC4215"/>
    <w:rsid w:val="00BC6933"/>
    <w:rsid w:val="00BE2E2C"/>
    <w:rsid w:val="00C00B28"/>
    <w:rsid w:val="00C37E2C"/>
    <w:rsid w:val="00C5501A"/>
    <w:rsid w:val="00CB5A0A"/>
    <w:rsid w:val="00CE4216"/>
    <w:rsid w:val="00D26986"/>
    <w:rsid w:val="00D60B57"/>
    <w:rsid w:val="00D900B3"/>
    <w:rsid w:val="00DD74D9"/>
    <w:rsid w:val="00DE45F0"/>
    <w:rsid w:val="00DE6214"/>
    <w:rsid w:val="00DF1EF1"/>
    <w:rsid w:val="00E125E2"/>
    <w:rsid w:val="00F32E5A"/>
    <w:rsid w:val="00F80854"/>
    <w:rsid w:val="00F97E78"/>
    <w:rsid w:val="00FB5FDC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DD719-D126-449C-B51B-82791A1B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216"/>
    <w:pPr>
      <w:ind w:left="720"/>
      <w:contextualSpacing/>
    </w:pPr>
  </w:style>
  <w:style w:type="paragraph" w:styleId="NoSpacing">
    <w:name w:val="No Spacing"/>
    <w:uiPriority w:val="1"/>
    <w:qFormat/>
    <w:rsid w:val="006F6B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North</dc:creator>
  <cp:keywords/>
  <dc:description/>
  <cp:lastModifiedBy>Andrew Patterson</cp:lastModifiedBy>
  <cp:revision>2</cp:revision>
  <cp:lastPrinted>2019-01-30T12:36:00Z</cp:lastPrinted>
  <dcterms:created xsi:type="dcterms:W3CDTF">2019-01-30T12:36:00Z</dcterms:created>
  <dcterms:modified xsi:type="dcterms:W3CDTF">2019-01-30T12:36:00Z</dcterms:modified>
</cp:coreProperties>
</file>